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CB9DF" w14:textId="77777777" w:rsidR="0079772F" w:rsidRDefault="0079772F" w:rsidP="0079772F">
      <w:pPr>
        <w:pStyle w:val="DeckblattVorTitel"/>
      </w:pPr>
    </w:p>
    <w:p w14:paraId="76F6D970" w14:textId="611E9743" w:rsidR="00FA5F96" w:rsidRPr="0065249E" w:rsidRDefault="00CA61DB" w:rsidP="0065249E">
      <w:pPr>
        <w:pStyle w:val="DeckblattTitel"/>
      </w:pPr>
      <w:r>
        <w:t>Bewerbungsbedingungen</w:t>
      </w:r>
      <w:r w:rsidR="00AE7006">
        <w:t xml:space="preserve"> </w:t>
      </w:r>
      <w:r w:rsidR="00AE7006">
        <w:br/>
      </w:r>
      <w:r w:rsidR="00FA5F96">
        <w:rPr>
          <w:rFonts w:ascii="Segoe UI" w:hAnsi="Segoe UI" w:cs="Segoe UI"/>
          <w:sz w:val="34"/>
          <w:szCs w:val="34"/>
        </w:rPr>
        <w:br/>
      </w:r>
    </w:p>
    <w:p w14:paraId="7700987E" w14:textId="0311F418" w:rsidR="00691FF3" w:rsidRPr="004F2B9F" w:rsidRDefault="0065249E" w:rsidP="00FA5F96">
      <w:pPr>
        <w:pStyle w:val="DeckblattTitel"/>
        <w:rPr>
          <w:rFonts w:ascii="Segoe UI" w:hAnsi="Segoe UI" w:cs="Segoe UI"/>
          <w:sz w:val="34"/>
          <w:szCs w:val="34"/>
        </w:rPr>
      </w:pPr>
      <w:r>
        <w:rPr>
          <w:rFonts w:ascii="Segoe UI" w:hAnsi="Segoe UI" w:cs="Segoe UI"/>
          <w:sz w:val="34"/>
          <w:szCs w:val="34"/>
        </w:rPr>
        <w:t>Durchführung einer</w:t>
      </w:r>
      <w:r w:rsidR="00FA5F96" w:rsidRPr="00FA5F96">
        <w:rPr>
          <w:rFonts w:ascii="Segoe UI" w:hAnsi="Segoe UI" w:cs="Segoe UI"/>
          <w:sz w:val="34"/>
          <w:szCs w:val="34"/>
        </w:rPr>
        <w:t xml:space="preserve"> Deckungsprüfung nach § 44 Abs. 1 KWG i. V. m. § 3 Abs. 1 Satz 3 </w:t>
      </w:r>
      <w:proofErr w:type="spellStart"/>
      <w:r w:rsidR="00FA5F96" w:rsidRPr="00FA5F96">
        <w:rPr>
          <w:rFonts w:ascii="Segoe UI" w:hAnsi="Segoe UI" w:cs="Segoe UI"/>
          <w:sz w:val="34"/>
          <w:szCs w:val="34"/>
        </w:rPr>
        <w:t>PfandBG</w:t>
      </w:r>
      <w:proofErr w:type="spellEnd"/>
      <w:r w:rsidR="00BD5E2F">
        <w:rPr>
          <w:rFonts w:ascii="Segoe UI" w:hAnsi="Segoe UI" w:cs="Segoe UI"/>
          <w:sz w:val="34"/>
          <w:szCs w:val="34"/>
        </w:rPr>
        <w:t xml:space="preserve"> </w:t>
      </w:r>
      <w:r w:rsidR="00BD5E2F" w:rsidRPr="00BD5E2F">
        <w:rPr>
          <w:rFonts w:ascii="Segoe UI" w:hAnsi="Segoe UI" w:cs="Segoe UI"/>
          <w:sz w:val="34"/>
          <w:szCs w:val="34"/>
        </w:rPr>
        <w:t>bei der Oldenburgischen Landesbank AG</w:t>
      </w:r>
      <w:r w:rsidR="008B42E2">
        <w:rPr>
          <w:rFonts w:ascii="Segoe UI" w:hAnsi="Segoe UI" w:cs="Segoe UI"/>
          <w:sz w:val="34"/>
          <w:szCs w:val="34"/>
        </w:rPr>
        <w:t>, Oldenburg</w:t>
      </w:r>
    </w:p>
    <w:p w14:paraId="6CE70EE2" w14:textId="40C73904" w:rsidR="00691FF3" w:rsidRPr="00BD5E2F" w:rsidRDefault="00FA5F96" w:rsidP="00691FF3">
      <w:pPr>
        <w:pStyle w:val="DeckblattUntertitel"/>
        <w:rPr>
          <w:szCs w:val="22"/>
        </w:rPr>
      </w:pPr>
      <w:proofErr w:type="spellStart"/>
      <w:r w:rsidRPr="004F2B9F">
        <w:t>Gz</w:t>
      </w:r>
      <w:proofErr w:type="spellEnd"/>
      <w:r w:rsidRPr="004F2B9F">
        <w:t xml:space="preserve">.: ZII 6-O </w:t>
      </w:r>
      <w:r w:rsidR="00BD5E2F" w:rsidRPr="003E6620">
        <w:rPr>
          <w:szCs w:val="22"/>
        </w:rPr>
        <w:t>1088/00050#00290</w:t>
      </w:r>
      <w:r w:rsidR="004E34BC" w:rsidRPr="00BD5E2F">
        <w:rPr>
          <w:szCs w:val="22"/>
        </w:rPr>
        <w:t>-</w:t>
      </w:r>
      <w:r w:rsidR="007A0CB9" w:rsidRPr="00BD5E2F">
        <w:rPr>
          <w:szCs w:val="22"/>
        </w:rPr>
        <w:t>20</w:t>
      </w:r>
      <w:r w:rsidR="003B0522" w:rsidRPr="00BD5E2F">
        <w:rPr>
          <w:szCs w:val="22"/>
        </w:rPr>
        <w:t>2</w:t>
      </w:r>
      <w:r w:rsidR="00BD5E2F" w:rsidRPr="00BD5E2F">
        <w:rPr>
          <w:szCs w:val="22"/>
        </w:rPr>
        <w:t>6</w:t>
      </w:r>
    </w:p>
    <w:p w14:paraId="4C1BCDEC" w14:textId="78F1B84B" w:rsidR="004E34BC" w:rsidRPr="004F2B9F" w:rsidRDefault="004E34BC" w:rsidP="00691FF3">
      <w:pPr>
        <w:pStyle w:val="DeckblattUntertitel"/>
      </w:pPr>
      <w:r>
        <w:t>BKZ 20</w:t>
      </w:r>
      <w:r w:rsidR="003B0522">
        <w:t>2</w:t>
      </w:r>
      <w:r w:rsidR="00BD5E2F" w:rsidRPr="00BD5E2F">
        <w:t>6</w:t>
      </w:r>
      <w:r>
        <w:t>/</w:t>
      </w:r>
      <w:r w:rsidR="00BD5E2F" w:rsidRPr="00BD5E2F">
        <w:t>0290</w:t>
      </w:r>
      <w:r>
        <w:t>-000</w:t>
      </w:r>
    </w:p>
    <w:p w14:paraId="7732F0B4" w14:textId="77777777" w:rsidR="00DF1CF6" w:rsidRDefault="00DF1CF6" w:rsidP="00F65C27"/>
    <w:p w14:paraId="78492C4A" w14:textId="77777777" w:rsidR="007A0736" w:rsidRDefault="007A0736" w:rsidP="00F65C27"/>
    <w:p w14:paraId="2A34F950" w14:textId="77777777" w:rsidR="007A0736" w:rsidRDefault="007A0736">
      <w:pPr>
        <w:spacing w:before="0" w:line="240" w:lineRule="auto"/>
      </w:pPr>
      <w:r>
        <w:br w:type="page"/>
      </w:r>
    </w:p>
    <w:p w14:paraId="4D4D313A" w14:textId="77777777" w:rsidR="00BD625F" w:rsidRPr="00AC787C" w:rsidRDefault="00C13F92" w:rsidP="001E6B88">
      <w:pPr>
        <w:pStyle w:val="Thema"/>
        <w:rPr>
          <w:sz w:val="32"/>
          <w:szCs w:val="32"/>
        </w:rPr>
      </w:pPr>
      <w:r w:rsidRPr="00AC787C">
        <w:rPr>
          <w:sz w:val="32"/>
          <w:szCs w:val="32"/>
        </w:rPr>
        <w:lastRenderedPageBreak/>
        <w:t>Inhaltsverzeichnis</w:t>
      </w:r>
      <w:r w:rsidR="00AE7006" w:rsidRPr="00AC787C">
        <w:rPr>
          <w:sz w:val="32"/>
          <w:szCs w:val="32"/>
        </w:rPr>
        <w:t xml:space="preserve"> (</w:t>
      </w:r>
      <w:r w:rsidR="001E6B88" w:rsidRPr="00AC787C">
        <w:rPr>
          <w:sz w:val="32"/>
          <w:szCs w:val="32"/>
        </w:rPr>
        <w:t>Thema</w:t>
      </w:r>
      <w:r w:rsidR="00AE7006" w:rsidRPr="00AC787C">
        <w:rPr>
          <w:sz w:val="32"/>
          <w:szCs w:val="32"/>
        </w:rPr>
        <w:t>)</w:t>
      </w:r>
    </w:p>
    <w:p w14:paraId="7915DC64" w14:textId="2DFF7651" w:rsidR="00A448A7" w:rsidRDefault="00C13F92">
      <w:pPr>
        <w:pStyle w:val="Verzeichnis1"/>
        <w:rPr>
          <w:rFonts w:asciiTheme="minorHAnsi" w:eastAsiaTheme="minorEastAsia" w:hAnsiTheme="minorHAnsi" w:cstheme="minorBidi"/>
          <w:b w:val="0"/>
          <w:color w:val="auto"/>
          <w:sz w:val="22"/>
          <w:szCs w:val="22"/>
          <w:lang w:eastAsia="de-DE"/>
        </w:rPr>
      </w:pPr>
      <w:r w:rsidRPr="00986C9E">
        <w:rPr>
          <w:color w:val="446981" w:themeColor="accent1" w:themeShade="BF"/>
          <w:lang w:val="en-GB"/>
        </w:rPr>
        <w:fldChar w:fldCharType="begin"/>
      </w:r>
      <w:r w:rsidRPr="00986C9E">
        <w:rPr>
          <w:color w:val="446981" w:themeColor="accent1" w:themeShade="BF"/>
        </w:rPr>
        <w:instrText xml:space="preserve"> TOC \o "1-7" \u </w:instrText>
      </w:r>
      <w:r w:rsidRPr="00986C9E">
        <w:rPr>
          <w:color w:val="446981" w:themeColor="accent1" w:themeShade="BF"/>
          <w:lang w:val="en-GB"/>
        </w:rPr>
        <w:fldChar w:fldCharType="separate"/>
      </w:r>
      <w:r w:rsidR="00A448A7" w:rsidRPr="00A670BE">
        <w:t>1.  Vorbemerkungen</w:t>
      </w:r>
      <w:r w:rsidR="00A448A7">
        <w:tab/>
      </w:r>
      <w:r w:rsidR="00A448A7">
        <w:fldChar w:fldCharType="begin"/>
      </w:r>
      <w:r w:rsidR="00A448A7">
        <w:instrText xml:space="preserve"> PAGEREF _Toc130469399 \h </w:instrText>
      </w:r>
      <w:r w:rsidR="00A448A7">
        <w:fldChar w:fldCharType="separate"/>
      </w:r>
      <w:r w:rsidR="00A448A7">
        <w:t>5</w:t>
      </w:r>
      <w:r w:rsidR="00A448A7">
        <w:fldChar w:fldCharType="end"/>
      </w:r>
    </w:p>
    <w:p w14:paraId="56B4E814" w14:textId="3F598D6C" w:rsidR="00A448A7" w:rsidRDefault="00A448A7">
      <w:pPr>
        <w:pStyle w:val="Verzeichnis1"/>
        <w:rPr>
          <w:rFonts w:asciiTheme="minorHAnsi" w:eastAsiaTheme="minorEastAsia" w:hAnsiTheme="minorHAnsi" w:cstheme="minorBidi"/>
          <w:b w:val="0"/>
          <w:color w:val="auto"/>
          <w:sz w:val="22"/>
          <w:szCs w:val="22"/>
          <w:lang w:eastAsia="de-DE"/>
        </w:rPr>
      </w:pPr>
      <w:r w:rsidRPr="00A670BE">
        <w:t>2.  Vergabeart</w:t>
      </w:r>
      <w:r>
        <w:tab/>
      </w:r>
      <w:r>
        <w:fldChar w:fldCharType="begin"/>
      </w:r>
      <w:r>
        <w:instrText xml:space="preserve"> PAGEREF _Toc130469400 \h </w:instrText>
      </w:r>
      <w:r>
        <w:fldChar w:fldCharType="separate"/>
      </w:r>
      <w:r>
        <w:t>5</w:t>
      </w:r>
      <w:r>
        <w:fldChar w:fldCharType="end"/>
      </w:r>
    </w:p>
    <w:p w14:paraId="75383BED" w14:textId="5E1DAC9C" w:rsidR="00A448A7" w:rsidRDefault="00A448A7">
      <w:pPr>
        <w:pStyle w:val="Verzeichnis1"/>
        <w:rPr>
          <w:rFonts w:asciiTheme="minorHAnsi" w:eastAsiaTheme="minorEastAsia" w:hAnsiTheme="minorHAnsi" w:cstheme="minorBidi"/>
          <w:b w:val="0"/>
          <w:color w:val="auto"/>
          <w:sz w:val="22"/>
          <w:szCs w:val="22"/>
          <w:lang w:eastAsia="de-DE"/>
        </w:rPr>
      </w:pPr>
      <w:r w:rsidRPr="00A670BE">
        <w:t>3.  Nutzung der Vergabeplattform DTVP (Vergabeplattform)</w:t>
      </w:r>
      <w:r>
        <w:tab/>
      </w:r>
      <w:r>
        <w:fldChar w:fldCharType="begin"/>
      </w:r>
      <w:r>
        <w:instrText xml:space="preserve"> PAGEREF _Toc130469401 \h </w:instrText>
      </w:r>
      <w:r>
        <w:fldChar w:fldCharType="separate"/>
      </w:r>
      <w:r>
        <w:t>5</w:t>
      </w:r>
      <w:r>
        <w:fldChar w:fldCharType="end"/>
      </w:r>
    </w:p>
    <w:p w14:paraId="095FEC2F" w14:textId="563EC2BF" w:rsidR="00A448A7" w:rsidRDefault="00A448A7">
      <w:pPr>
        <w:pStyle w:val="Verzeichnis1"/>
        <w:rPr>
          <w:rFonts w:asciiTheme="minorHAnsi" w:eastAsiaTheme="minorEastAsia" w:hAnsiTheme="minorHAnsi" w:cstheme="minorBidi"/>
          <w:b w:val="0"/>
          <w:color w:val="auto"/>
          <w:sz w:val="22"/>
          <w:szCs w:val="22"/>
          <w:lang w:eastAsia="de-DE"/>
        </w:rPr>
      </w:pPr>
      <w:r w:rsidRPr="00A670BE">
        <w:t>4.  Ansprechpartner/Bieterfragen</w:t>
      </w:r>
      <w:r>
        <w:tab/>
      </w:r>
      <w:r>
        <w:fldChar w:fldCharType="begin"/>
      </w:r>
      <w:r>
        <w:instrText xml:space="preserve"> PAGEREF _Toc130469402 \h </w:instrText>
      </w:r>
      <w:r>
        <w:fldChar w:fldCharType="separate"/>
      </w:r>
      <w:r>
        <w:t>6</w:t>
      </w:r>
      <w:r>
        <w:fldChar w:fldCharType="end"/>
      </w:r>
    </w:p>
    <w:p w14:paraId="3FF48EEE" w14:textId="4B44083C" w:rsidR="00A448A7" w:rsidRDefault="00A448A7">
      <w:pPr>
        <w:pStyle w:val="Verzeichnis1"/>
        <w:rPr>
          <w:rFonts w:asciiTheme="minorHAnsi" w:eastAsiaTheme="minorEastAsia" w:hAnsiTheme="minorHAnsi" w:cstheme="minorBidi"/>
          <w:b w:val="0"/>
          <w:color w:val="auto"/>
          <w:sz w:val="22"/>
          <w:szCs w:val="22"/>
          <w:lang w:eastAsia="de-DE"/>
        </w:rPr>
      </w:pPr>
      <w:r w:rsidRPr="00A670BE">
        <w:t>5.  Termine/Fristen</w:t>
      </w:r>
      <w:r>
        <w:tab/>
      </w:r>
      <w:r>
        <w:fldChar w:fldCharType="begin"/>
      </w:r>
      <w:r>
        <w:instrText xml:space="preserve"> PAGEREF _Toc130469403 \h </w:instrText>
      </w:r>
      <w:r>
        <w:fldChar w:fldCharType="separate"/>
      </w:r>
      <w:r>
        <w:t>6</w:t>
      </w:r>
      <w:r>
        <w:fldChar w:fldCharType="end"/>
      </w:r>
    </w:p>
    <w:p w14:paraId="241C21B8" w14:textId="2DEA8BC2" w:rsidR="00A448A7" w:rsidRDefault="00A448A7">
      <w:pPr>
        <w:pStyle w:val="Verzeichnis2"/>
        <w:rPr>
          <w:rFonts w:asciiTheme="minorHAnsi" w:eastAsiaTheme="minorEastAsia" w:hAnsiTheme="minorHAnsi" w:cstheme="minorBidi"/>
          <w:b w:val="0"/>
          <w:color w:val="auto"/>
          <w:sz w:val="22"/>
          <w:lang w:eastAsia="de-DE"/>
        </w:rPr>
      </w:pPr>
      <w:r w:rsidRPr="00A670BE">
        <w:rPr>
          <w:rFonts w:cstheme="minorHAnsi"/>
        </w:rPr>
        <w:t>5.1. Frist für Bieterfragen</w:t>
      </w:r>
      <w:r>
        <w:tab/>
      </w:r>
      <w:r>
        <w:fldChar w:fldCharType="begin"/>
      </w:r>
      <w:r>
        <w:instrText xml:space="preserve"> PAGEREF _Toc130469404 \h </w:instrText>
      </w:r>
      <w:r>
        <w:fldChar w:fldCharType="separate"/>
      </w:r>
      <w:r>
        <w:t>6</w:t>
      </w:r>
      <w:r>
        <w:fldChar w:fldCharType="end"/>
      </w:r>
    </w:p>
    <w:p w14:paraId="664660D7" w14:textId="4602A5D6" w:rsidR="00A448A7" w:rsidRDefault="00A448A7">
      <w:pPr>
        <w:pStyle w:val="Verzeichnis2"/>
        <w:rPr>
          <w:rFonts w:asciiTheme="minorHAnsi" w:eastAsiaTheme="minorEastAsia" w:hAnsiTheme="minorHAnsi" w:cstheme="minorBidi"/>
          <w:b w:val="0"/>
          <w:color w:val="auto"/>
          <w:sz w:val="22"/>
          <w:lang w:eastAsia="de-DE"/>
        </w:rPr>
      </w:pPr>
      <w:r w:rsidRPr="00A670BE">
        <w:rPr>
          <w:rFonts w:cstheme="minorHAnsi"/>
        </w:rPr>
        <w:t>5.2. Angebotsfrist</w:t>
      </w:r>
      <w:r>
        <w:tab/>
      </w:r>
      <w:r>
        <w:fldChar w:fldCharType="begin"/>
      </w:r>
      <w:r>
        <w:instrText xml:space="preserve"> PAGEREF _Toc130469405 \h </w:instrText>
      </w:r>
      <w:r>
        <w:fldChar w:fldCharType="separate"/>
      </w:r>
      <w:r>
        <w:t>7</w:t>
      </w:r>
      <w:r>
        <w:fldChar w:fldCharType="end"/>
      </w:r>
    </w:p>
    <w:p w14:paraId="34FDFF82" w14:textId="23F028C7" w:rsidR="00A448A7" w:rsidRDefault="00A448A7">
      <w:pPr>
        <w:pStyle w:val="Verzeichnis2"/>
        <w:rPr>
          <w:rFonts w:asciiTheme="minorHAnsi" w:eastAsiaTheme="minorEastAsia" w:hAnsiTheme="minorHAnsi" w:cstheme="minorBidi"/>
          <w:b w:val="0"/>
          <w:color w:val="auto"/>
          <w:sz w:val="22"/>
          <w:lang w:eastAsia="de-DE"/>
        </w:rPr>
      </w:pPr>
      <w:r w:rsidRPr="00A670BE">
        <w:rPr>
          <w:rFonts w:cstheme="minorHAnsi"/>
        </w:rPr>
        <w:t>5.3. Bindefrist</w:t>
      </w:r>
      <w:r>
        <w:tab/>
      </w:r>
      <w:r>
        <w:fldChar w:fldCharType="begin"/>
      </w:r>
      <w:r>
        <w:instrText xml:space="preserve"> PAGEREF _Toc130469406 \h </w:instrText>
      </w:r>
      <w:r>
        <w:fldChar w:fldCharType="separate"/>
      </w:r>
      <w:r>
        <w:t>7</w:t>
      </w:r>
      <w:r>
        <w:fldChar w:fldCharType="end"/>
      </w:r>
    </w:p>
    <w:p w14:paraId="0F3FEB2E" w14:textId="301FA979" w:rsidR="00A448A7" w:rsidRDefault="00A448A7">
      <w:pPr>
        <w:pStyle w:val="Verzeichnis1"/>
        <w:rPr>
          <w:rFonts w:asciiTheme="minorHAnsi" w:eastAsiaTheme="minorEastAsia" w:hAnsiTheme="minorHAnsi" w:cstheme="minorBidi"/>
          <w:b w:val="0"/>
          <w:color w:val="auto"/>
          <w:sz w:val="22"/>
          <w:szCs w:val="22"/>
          <w:lang w:eastAsia="de-DE"/>
        </w:rPr>
      </w:pPr>
      <w:r w:rsidRPr="00A670BE">
        <w:t>6.  Angebot</w:t>
      </w:r>
      <w:r>
        <w:tab/>
      </w:r>
      <w:r>
        <w:fldChar w:fldCharType="begin"/>
      </w:r>
      <w:r>
        <w:instrText xml:space="preserve"> PAGEREF _Toc130469407 \h </w:instrText>
      </w:r>
      <w:r>
        <w:fldChar w:fldCharType="separate"/>
      </w:r>
      <w:r>
        <w:t>7</w:t>
      </w:r>
      <w:r>
        <w:fldChar w:fldCharType="end"/>
      </w:r>
    </w:p>
    <w:p w14:paraId="222E0C18" w14:textId="7967579A" w:rsidR="00A448A7" w:rsidRDefault="00A448A7">
      <w:pPr>
        <w:pStyle w:val="Verzeichnis2"/>
        <w:rPr>
          <w:rFonts w:asciiTheme="minorHAnsi" w:eastAsiaTheme="minorEastAsia" w:hAnsiTheme="minorHAnsi" w:cstheme="minorBidi"/>
          <w:b w:val="0"/>
          <w:color w:val="auto"/>
          <w:sz w:val="22"/>
          <w:lang w:eastAsia="de-DE"/>
        </w:rPr>
      </w:pPr>
      <w:r w:rsidRPr="00A670BE">
        <w:rPr>
          <w:rFonts w:cstheme="minorHAnsi"/>
        </w:rPr>
        <w:t>6.1. Elektronische Übersendung der Angebote</w:t>
      </w:r>
      <w:r>
        <w:tab/>
      </w:r>
      <w:r>
        <w:fldChar w:fldCharType="begin"/>
      </w:r>
      <w:r>
        <w:instrText xml:space="preserve"> PAGEREF _Toc130469408 \h </w:instrText>
      </w:r>
      <w:r>
        <w:fldChar w:fldCharType="separate"/>
      </w:r>
      <w:r>
        <w:t>8</w:t>
      </w:r>
      <w:r>
        <w:fldChar w:fldCharType="end"/>
      </w:r>
    </w:p>
    <w:p w14:paraId="5B92BA07" w14:textId="6C0CB37A" w:rsidR="00A448A7" w:rsidRDefault="00A448A7">
      <w:pPr>
        <w:pStyle w:val="Verzeichnis2"/>
        <w:rPr>
          <w:rFonts w:asciiTheme="minorHAnsi" w:eastAsiaTheme="minorEastAsia" w:hAnsiTheme="minorHAnsi" w:cstheme="minorBidi"/>
          <w:b w:val="0"/>
          <w:color w:val="auto"/>
          <w:sz w:val="22"/>
          <w:lang w:eastAsia="de-DE"/>
        </w:rPr>
      </w:pPr>
      <w:r w:rsidRPr="00A670BE">
        <w:rPr>
          <w:rFonts w:cstheme="minorHAnsi"/>
        </w:rPr>
        <w:t>6.2. Nachforderung von Unterlagen</w:t>
      </w:r>
      <w:r>
        <w:tab/>
      </w:r>
      <w:r>
        <w:fldChar w:fldCharType="begin"/>
      </w:r>
      <w:r>
        <w:instrText xml:space="preserve"> PAGEREF _Toc130469409 \h </w:instrText>
      </w:r>
      <w:r>
        <w:fldChar w:fldCharType="separate"/>
      </w:r>
      <w:r>
        <w:t>9</w:t>
      </w:r>
      <w:r>
        <w:fldChar w:fldCharType="end"/>
      </w:r>
    </w:p>
    <w:p w14:paraId="26F7790F" w14:textId="77F1C8B8" w:rsidR="00A448A7" w:rsidRDefault="00A448A7">
      <w:pPr>
        <w:pStyle w:val="Verzeichnis2"/>
        <w:rPr>
          <w:rFonts w:asciiTheme="minorHAnsi" w:eastAsiaTheme="minorEastAsia" w:hAnsiTheme="minorHAnsi" w:cstheme="minorBidi"/>
          <w:b w:val="0"/>
          <w:color w:val="auto"/>
          <w:sz w:val="22"/>
          <w:lang w:eastAsia="de-DE"/>
        </w:rPr>
      </w:pPr>
      <w:r w:rsidRPr="00A670BE">
        <w:rPr>
          <w:rFonts w:cstheme="minorHAnsi"/>
        </w:rPr>
        <w:t>6.3. Berichtigungen/Änderungen</w:t>
      </w:r>
      <w:r>
        <w:tab/>
      </w:r>
      <w:r>
        <w:fldChar w:fldCharType="begin"/>
      </w:r>
      <w:r>
        <w:instrText xml:space="preserve"> PAGEREF _Toc130469410 \h </w:instrText>
      </w:r>
      <w:r>
        <w:fldChar w:fldCharType="separate"/>
      </w:r>
      <w:r>
        <w:t>9</w:t>
      </w:r>
      <w:r>
        <w:fldChar w:fldCharType="end"/>
      </w:r>
    </w:p>
    <w:p w14:paraId="7EEBF81B" w14:textId="1F61DD0A" w:rsidR="00A448A7" w:rsidRDefault="00A448A7">
      <w:pPr>
        <w:pStyle w:val="Verzeichnis2"/>
        <w:rPr>
          <w:rFonts w:asciiTheme="minorHAnsi" w:eastAsiaTheme="minorEastAsia" w:hAnsiTheme="minorHAnsi" w:cstheme="minorBidi"/>
          <w:b w:val="0"/>
          <w:color w:val="auto"/>
          <w:sz w:val="22"/>
          <w:lang w:eastAsia="de-DE"/>
        </w:rPr>
      </w:pPr>
      <w:r w:rsidRPr="00A670BE">
        <w:rPr>
          <w:rFonts w:cstheme="minorHAnsi"/>
        </w:rPr>
        <w:t>6.4. Preisangaben</w:t>
      </w:r>
      <w:r>
        <w:tab/>
      </w:r>
      <w:r>
        <w:fldChar w:fldCharType="begin"/>
      </w:r>
      <w:r>
        <w:instrText xml:space="preserve"> PAGEREF _Toc130469411 \h </w:instrText>
      </w:r>
      <w:r>
        <w:fldChar w:fldCharType="separate"/>
      </w:r>
      <w:r>
        <w:t>9</w:t>
      </w:r>
      <w:r>
        <w:fldChar w:fldCharType="end"/>
      </w:r>
    </w:p>
    <w:p w14:paraId="3D9A24D6" w14:textId="070B7539" w:rsidR="00A448A7" w:rsidRDefault="00A448A7">
      <w:pPr>
        <w:pStyle w:val="Verzeichnis2"/>
        <w:rPr>
          <w:rFonts w:asciiTheme="minorHAnsi" w:eastAsiaTheme="minorEastAsia" w:hAnsiTheme="minorHAnsi" w:cstheme="minorBidi"/>
          <w:b w:val="0"/>
          <w:color w:val="auto"/>
          <w:sz w:val="22"/>
          <w:lang w:eastAsia="de-DE"/>
        </w:rPr>
      </w:pPr>
      <w:r w:rsidRPr="00A670BE">
        <w:rPr>
          <w:rFonts w:cstheme="minorHAnsi"/>
        </w:rPr>
        <w:t>6.5. Allgemeine Geschäftsbedingungen</w:t>
      </w:r>
      <w:r>
        <w:tab/>
      </w:r>
      <w:r>
        <w:fldChar w:fldCharType="begin"/>
      </w:r>
      <w:r>
        <w:instrText xml:space="preserve"> PAGEREF _Toc130469412 \h </w:instrText>
      </w:r>
      <w:r>
        <w:fldChar w:fldCharType="separate"/>
      </w:r>
      <w:r>
        <w:t>10</w:t>
      </w:r>
      <w:r>
        <w:fldChar w:fldCharType="end"/>
      </w:r>
    </w:p>
    <w:p w14:paraId="5D83F77D" w14:textId="7A8B1273" w:rsidR="00A448A7" w:rsidRDefault="00A448A7">
      <w:pPr>
        <w:pStyle w:val="Verzeichnis2"/>
        <w:rPr>
          <w:rFonts w:asciiTheme="minorHAnsi" w:eastAsiaTheme="minorEastAsia" w:hAnsiTheme="minorHAnsi" w:cstheme="minorBidi"/>
          <w:b w:val="0"/>
          <w:color w:val="auto"/>
          <w:sz w:val="22"/>
          <w:lang w:eastAsia="de-DE"/>
        </w:rPr>
      </w:pPr>
      <w:r w:rsidRPr="00A670BE">
        <w:rPr>
          <w:rFonts w:cstheme="minorHAnsi"/>
        </w:rPr>
        <w:t>6.6. Kennzeichnung von Geschäftsgeheimnissen</w:t>
      </w:r>
      <w:r>
        <w:tab/>
      </w:r>
      <w:r>
        <w:fldChar w:fldCharType="begin"/>
      </w:r>
      <w:r>
        <w:instrText xml:space="preserve"> PAGEREF _Toc130469413 \h </w:instrText>
      </w:r>
      <w:r>
        <w:fldChar w:fldCharType="separate"/>
      </w:r>
      <w:r>
        <w:t>10</w:t>
      </w:r>
      <w:r>
        <w:fldChar w:fldCharType="end"/>
      </w:r>
    </w:p>
    <w:p w14:paraId="2ABA56C5" w14:textId="7797DA1E" w:rsidR="00A448A7" w:rsidRDefault="00A448A7">
      <w:pPr>
        <w:pStyle w:val="Verzeichnis2"/>
        <w:rPr>
          <w:rFonts w:asciiTheme="minorHAnsi" w:eastAsiaTheme="minorEastAsia" w:hAnsiTheme="minorHAnsi" w:cstheme="minorBidi"/>
          <w:b w:val="0"/>
          <w:color w:val="auto"/>
          <w:sz w:val="22"/>
          <w:lang w:eastAsia="de-DE"/>
        </w:rPr>
      </w:pPr>
      <w:r w:rsidRPr="00A670BE">
        <w:rPr>
          <w:rFonts w:cstheme="minorHAnsi"/>
        </w:rPr>
        <w:t>6.7. Gewerbliche Schutzrechte</w:t>
      </w:r>
      <w:r>
        <w:tab/>
      </w:r>
      <w:r>
        <w:fldChar w:fldCharType="begin"/>
      </w:r>
      <w:r>
        <w:instrText xml:space="preserve"> PAGEREF _Toc130469414 \h </w:instrText>
      </w:r>
      <w:r>
        <w:fldChar w:fldCharType="separate"/>
      </w:r>
      <w:r>
        <w:t>10</w:t>
      </w:r>
      <w:r>
        <w:fldChar w:fldCharType="end"/>
      </w:r>
    </w:p>
    <w:p w14:paraId="499F8DAC" w14:textId="1E3984AE" w:rsidR="00A448A7" w:rsidRDefault="00A448A7">
      <w:pPr>
        <w:pStyle w:val="Verzeichnis2"/>
        <w:rPr>
          <w:rFonts w:asciiTheme="minorHAnsi" w:eastAsiaTheme="minorEastAsia" w:hAnsiTheme="minorHAnsi" w:cstheme="minorBidi"/>
          <w:b w:val="0"/>
          <w:color w:val="auto"/>
          <w:sz w:val="22"/>
          <w:lang w:eastAsia="de-DE"/>
        </w:rPr>
      </w:pPr>
      <w:r w:rsidRPr="00A670BE">
        <w:rPr>
          <w:rFonts w:cstheme="minorHAnsi"/>
        </w:rPr>
        <w:t>6.8. Kostenerstattung für das Angebot</w:t>
      </w:r>
      <w:r>
        <w:tab/>
      </w:r>
      <w:r>
        <w:fldChar w:fldCharType="begin"/>
      </w:r>
      <w:r>
        <w:instrText xml:space="preserve"> PAGEREF _Toc130469415 \h </w:instrText>
      </w:r>
      <w:r>
        <w:fldChar w:fldCharType="separate"/>
      </w:r>
      <w:r>
        <w:t>10</w:t>
      </w:r>
      <w:r>
        <w:fldChar w:fldCharType="end"/>
      </w:r>
    </w:p>
    <w:p w14:paraId="090ACB9D" w14:textId="25BB8EB2" w:rsidR="00A448A7" w:rsidRDefault="00A448A7">
      <w:pPr>
        <w:pStyle w:val="Verzeichnis1"/>
        <w:rPr>
          <w:rFonts w:asciiTheme="minorHAnsi" w:eastAsiaTheme="minorEastAsia" w:hAnsiTheme="minorHAnsi" w:cstheme="minorBidi"/>
          <w:b w:val="0"/>
          <w:color w:val="auto"/>
          <w:sz w:val="22"/>
          <w:szCs w:val="22"/>
          <w:lang w:eastAsia="de-DE"/>
        </w:rPr>
      </w:pPr>
      <w:r w:rsidRPr="00A670BE">
        <w:t>7.  Losaufteilung</w:t>
      </w:r>
      <w:r>
        <w:tab/>
      </w:r>
      <w:r>
        <w:fldChar w:fldCharType="begin"/>
      </w:r>
      <w:r>
        <w:instrText xml:space="preserve"> PAGEREF _Toc130469416 \h </w:instrText>
      </w:r>
      <w:r>
        <w:fldChar w:fldCharType="separate"/>
      </w:r>
      <w:r>
        <w:t>10</w:t>
      </w:r>
      <w:r>
        <w:fldChar w:fldCharType="end"/>
      </w:r>
    </w:p>
    <w:p w14:paraId="7E320E7D" w14:textId="7BC4F239" w:rsidR="00A448A7" w:rsidRDefault="00A448A7">
      <w:pPr>
        <w:pStyle w:val="Verzeichnis1"/>
        <w:rPr>
          <w:rFonts w:asciiTheme="minorHAnsi" w:eastAsiaTheme="minorEastAsia" w:hAnsiTheme="minorHAnsi" w:cstheme="minorBidi"/>
          <w:b w:val="0"/>
          <w:color w:val="auto"/>
          <w:sz w:val="22"/>
          <w:szCs w:val="22"/>
          <w:lang w:eastAsia="de-DE"/>
        </w:rPr>
      </w:pPr>
      <w:r w:rsidRPr="00A670BE">
        <w:t>8.  Nebenangebote</w:t>
      </w:r>
      <w:r>
        <w:tab/>
      </w:r>
      <w:r>
        <w:fldChar w:fldCharType="begin"/>
      </w:r>
      <w:r>
        <w:instrText xml:space="preserve"> PAGEREF _Toc130469417 \h </w:instrText>
      </w:r>
      <w:r>
        <w:fldChar w:fldCharType="separate"/>
      </w:r>
      <w:r>
        <w:t>10</w:t>
      </w:r>
      <w:r>
        <w:fldChar w:fldCharType="end"/>
      </w:r>
    </w:p>
    <w:p w14:paraId="6162C40C" w14:textId="2DB15B05" w:rsidR="00A448A7" w:rsidRDefault="00A448A7">
      <w:pPr>
        <w:pStyle w:val="Verzeichnis1"/>
        <w:rPr>
          <w:rFonts w:asciiTheme="minorHAnsi" w:eastAsiaTheme="minorEastAsia" w:hAnsiTheme="minorHAnsi" w:cstheme="minorBidi"/>
          <w:b w:val="0"/>
          <w:color w:val="auto"/>
          <w:sz w:val="22"/>
          <w:szCs w:val="22"/>
          <w:lang w:eastAsia="de-DE"/>
        </w:rPr>
      </w:pPr>
      <w:r w:rsidRPr="00A670BE">
        <w:lastRenderedPageBreak/>
        <w:t>9.  Mehrere Hauptangebote</w:t>
      </w:r>
      <w:r>
        <w:tab/>
      </w:r>
      <w:r>
        <w:fldChar w:fldCharType="begin"/>
      </w:r>
      <w:r>
        <w:instrText xml:space="preserve"> PAGEREF _Toc130469418 \h </w:instrText>
      </w:r>
      <w:r>
        <w:fldChar w:fldCharType="separate"/>
      </w:r>
      <w:r>
        <w:t>10</w:t>
      </w:r>
      <w:r>
        <w:fldChar w:fldCharType="end"/>
      </w:r>
    </w:p>
    <w:p w14:paraId="2507FD44" w14:textId="63BD1375" w:rsidR="00A448A7" w:rsidRDefault="00A448A7">
      <w:pPr>
        <w:pStyle w:val="Verzeichnis1"/>
        <w:rPr>
          <w:rFonts w:asciiTheme="minorHAnsi" w:eastAsiaTheme="minorEastAsia" w:hAnsiTheme="minorHAnsi" w:cstheme="minorBidi"/>
          <w:b w:val="0"/>
          <w:color w:val="auto"/>
          <w:sz w:val="22"/>
          <w:szCs w:val="22"/>
          <w:lang w:eastAsia="de-DE"/>
        </w:rPr>
      </w:pPr>
      <w:r w:rsidRPr="00A670BE">
        <w:t>10.  Bietergemeinschaften</w:t>
      </w:r>
      <w:r>
        <w:tab/>
      </w:r>
      <w:r>
        <w:fldChar w:fldCharType="begin"/>
      </w:r>
      <w:r>
        <w:instrText xml:space="preserve"> PAGEREF _Toc130469419 \h </w:instrText>
      </w:r>
      <w:r>
        <w:fldChar w:fldCharType="separate"/>
      </w:r>
      <w:r>
        <w:t>10</w:t>
      </w:r>
      <w:r>
        <w:fldChar w:fldCharType="end"/>
      </w:r>
    </w:p>
    <w:p w14:paraId="3E8BEBAD" w14:textId="53C4B35D" w:rsidR="00A448A7" w:rsidRDefault="00A448A7">
      <w:pPr>
        <w:pStyle w:val="Verzeichnis1"/>
        <w:rPr>
          <w:rFonts w:asciiTheme="minorHAnsi" w:eastAsiaTheme="minorEastAsia" w:hAnsiTheme="minorHAnsi" w:cstheme="minorBidi"/>
          <w:b w:val="0"/>
          <w:color w:val="auto"/>
          <w:sz w:val="22"/>
          <w:szCs w:val="22"/>
          <w:lang w:eastAsia="de-DE"/>
        </w:rPr>
      </w:pPr>
      <w:r w:rsidRPr="00A670BE">
        <w:t>11.  Drittunternehmer (Eignungsleihe und Unterauftragnehmer)</w:t>
      </w:r>
      <w:r>
        <w:tab/>
      </w:r>
      <w:r>
        <w:fldChar w:fldCharType="begin"/>
      </w:r>
      <w:r>
        <w:instrText xml:space="preserve"> PAGEREF _Toc130469420 \h </w:instrText>
      </w:r>
      <w:r>
        <w:fldChar w:fldCharType="separate"/>
      </w:r>
      <w:r>
        <w:t>11</w:t>
      </w:r>
      <w:r>
        <w:fldChar w:fldCharType="end"/>
      </w:r>
    </w:p>
    <w:p w14:paraId="18DD1AC0" w14:textId="3CBC8F69" w:rsidR="00A448A7" w:rsidRDefault="00A448A7">
      <w:pPr>
        <w:pStyle w:val="Verzeichnis2"/>
        <w:rPr>
          <w:rFonts w:asciiTheme="minorHAnsi" w:eastAsiaTheme="minorEastAsia" w:hAnsiTheme="minorHAnsi" w:cstheme="minorBidi"/>
          <w:b w:val="0"/>
          <w:color w:val="auto"/>
          <w:sz w:val="22"/>
          <w:lang w:eastAsia="de-DE"/>
        </w:rPr>
      </w:pPr>
      <w:r w:rsidRPr="00A670BE">
        <w:rPr>
          <w:rFonts w:cstheme="minorHAnsi"/>
        </w:rPr>
        <w:t>11.1. Eignungsleihe</w:t>
      </w:r>
      <w:r>
        <w:tab/>
      </w:r>
      <w:r>
        <w:fldChar w:fldCharType="begin"/>
      </w:r>
      <w:r>
        <w:instrText xml:space="preserve"> PAGEREF _Toc130469421 \h </w:instrText>
      </w:r>
      <w:r>
        <w:fldChar w:fldCharType="separate"/>
      </w:r>
      <w:r>
        <w:t>11</w:t>
      </w:r>
      <w:r>
        <w:fldChar w:fldCharType="end"/>
      </w:r>
    </w:p>
    <w:p w14:paraId="7557F57D" w14:textId="4006141C" w:rsidR="00A448A7" w:rsidRDefault="00A448A7">
      <w:pPr>
        <w:pStyle w:val="Verzeichnis2"/>
        <w:rPr>
          <w:rFonts w:asciiTheme="minorHAnsi" w:eastAsiaTheme="minorEastAsia" w:hAnsiTheme="minorHAnsi" w:cstheme="minorBidi"/>
          <w:b w:val="0"/>
          <w:color w:val="auto"/>
          <w:sz w:val="22"/>
          <w:lang w:eastAsia="de-DE"/>
        </w:rPr>
      </w:pPr>
      <w:r w:rsidRPr="00A670BE">
        <w:rPr>
          <w:rFonts w:cstheme="minorHAnsi"/>
        </w:rPr>
        <w:t>11.2. Unterauftragnehmer</w:t>
      </w:r>
      <w:r>
        <w:tab/>
      </w:r>
      <w:r>
        <w:fldChar w:fldCharType="begin"/>
      </w:r>
      <w:r>
        <w:instrText xml:space="preserve"> PAGEREF _Toc130469422 \h </w:instrText>
      </w:r>
      <w:r>
        <w:fldChar w:fldCharType="separate"/>
      </w:r>
      <w:r>
        <w:t>12</w:t>
      </w:r>
      <w:r>
        <w:fldChar w:fldCharType="end"/>
      </w:r>
    </w:p>
    <w:p w14:paraId="4A71B006" w14:textId="19701C0F" w:rsidR="00A448A7" w:rsidRDefault="00A448A7">
      <w:pPr>
        <w:pStyle w:val="Verzeichnis1"/>
        <w:rPr>
          <w:rFonts w:asciiTheme="minorHAnsi" w:eastAsiaTheme="minorEastAsia" w:hAnsiTheme="minorHAnsi" w:cstheme="minorBidi"/>
          <w:b w:val="0"/>
          <w:color w:val="auto"/>
          <w:sz w:val="22"/>
          <w:szCs w:val="22"/>
          <w:lang w:eastAsia="de-DE"/>
        </w:rPr>
      </w:pPr>
      <w:r w:rsidRPr="00A670BE">
        <w:t>12.  Unzulässige Wettbewerbsbeschränkungen und wettbewerbsbeschränkende Absprachen</w:t>
      </w:r>
      <w:r>
        <w:tab/>
      </w:r>
      <w:r>
        <w:fldChar w:fldCharType="begin"/>
      </w:r>
      <w:r>
        <w:instrText xml:space="preserve"> PAGEREF _Toc130469423 \h </w:instrText>
      </w:r>
      <w:r>
        <w:fldChar w:fldCharType="separate"/>
      </w:r>
      <w:r>
        <w:t>13</w:t>
      </w:r>
      <w:r>
        <w:fldChar w:fldCharType="end"/>
      </w:r>
    </w:p>
    <w:p w14:paraId="067ABA83" w14:textId="0CDD160F" w:rsidR="00A448A7" w:rsidRDefault="00A448A7">
      <w:pPr>
        <w:pStyle w:val="Verzeichnis1"/>
        <w:rPr>
          <w:rFonts w:asciiTheme="minorHAnsi" w:eastAsiaTheme="minorEastAsia" w:hAnsiTheme="minorHAnsi" w:cstheme="minorBidi"/>
          <w:b w:val="0"/>
          <w:color w:val="auto"/>
          <w:sz w:val="22"/>
          <w:szCs w:val="22"/>
          <w:lang w:eastAsia="de-DE"/>
        </w:rPr>
      </w:pPr>
      <w:r w:rsidRPr="00A670BE">
        <w:t>13.  Preisprüfung</w:t>
      </w:r>
      <w:r>
        <w:tab/>
      </w:r>
      <w:r>
        <w:fldChar w:fldCharType="begin"/>
      </w:r>
      <w:r>
        <w:instrText xml:space="preserve"> PAGEREF _Toc130469424 \h </w:instrText>
      </w:r>
      <w:r>
        <w:fldChar w:fldCharType="separate"/>
      </w:r>
      <w:r>
        <w:t>13</w:t>
      </w:r>
      <w:r>
        <w:fldChar w:fldCharType="end"/>
      </w:r>
    </w:p>
    <w:p w14:paraId="2D51EF62" w14:textId="46153363" w:rsidR="00A448A7" w:rsidRDefault="00A448A7">
      <w:pPr>
        <w:pStyle w:val="Verzeichnis1"/>
        <w:rPr>
          <w:rFonts w:asciiTheme="minorHAnsi" w:eastAsiaTheme="minorEastAsia" w:hAnsiTheme="minorHAnsi" w:cstheme="minorBidi"/>
          <w:b w:val="0"/>
          <w:color w:val="auto"/>
          <w:sz w:val="22"/>
          <w:szCs w:val="22"/>
          <w:lang w:eastAsia="de-DE"/>
        </w:rPr>
      </w:pPr>
      <w:r w:rsidRPr="00A670BE">
        <w:t>14.  Aufhebung</w:t>
      </w:r>
      <w:r>
        <w:tab/>
      </w:r>
      <w:r>
        <w:fldChar w:fldCharType="begin"/>
      </w:r>
      <w:r>
        <w:instrText xml:space="preserve"> PAGEREF _Toc130469425 \h </w:instrText>
      </w:r>
      <w:r>
        <w:fldChar w:fldCharType="separate"/>
      </w:r>
      <w:r>
        <w:t>13</w:t>
      </w:r>
      <w:r>
        <w:fldChar w:fldCharType="end"/>
      </w:r>
    </w:p>
    <w:p w14:paraId="3B595A7E" w14:textId="39378EAE" w:rsidR="00A448A7" w:rsidRDefault="00A448A7">
      <w:pPr>
        <w:pStyle w:val="Verzeichnis1"/>
        <w:rPr>
          <w:rFonts w:asciiTheme="minorHAnsi" w:eastAsiaTheme="minorEastAsia" w:hAnsiTheme="minorHAnsi" w:cstheme="minorBidi"/>
          <w:b w:val="0"/>
          <w:color w:val="auto"/>
          <w:sz w:val="22"/>
          <w:szCs w:val="22"/>
          <w:lang w:eastAsia="de-DE"/>
        </w:rPr>
      </w:pPr>
      <w:r w:rsidRPr="00A670BE">
        <w:t>15.  Zuschlagserteilung/Vertragsschluss</w:t>
      </w:r>
      <w:r>
        <w:tab/>
      </w:r>
      <w:r>
        <w:fldChar w:fldCharType="begin"/>
      </w:r>
      <w:r>
        <w:instrText xml:space="preserve"> PAGEREF _Toc130469426 \h </w:instrText>
      </w:r>
      <w:r>
        <w:fldChar w:fldCharType="separate"/>
      </w:r>
      <w:r>
        <w:t>13</w:t>
      </w:r>
      <w:r>
        <w:fldChar w:fldCharType="end"/>
      </w:r>
    </w:p>
    <w:p w14:paraId="6DF17015" w14:textId="56006259" w:rsidR="00A448A7" w:rsidRDefault="00A448A7">
      <w:pPr>
        <w:pStyle w:val="Verzeichnis1"/>
        <w:rPr>
          <w:rFonts w:asciiTheme="minorHAnsi" w:eastAsiaTheme="minorEastAsia" w:hAnsiTheme="minorHAnsi" w:cstheme="minorBidi"/>
          <w:b w:val="0"/>
          <w:color w:val="auto"/>
          <w:sz w:val="22"/>
          <w:szCs w:val="22"/>
          <w:lang w:eastAsia="de-DE"/>
        </w:rPr>
      </w:pPr>
      <w:r w:rsidRPr="00A670BE">
        <w:t>16.  Unterrichtung der Bewerber und Bieter</w:t>
      </w:r>
      <w:r>
        <w:tab/>
      </w:r>
      <w:r>
        <w:fldChar w:fldCharType="begin"/>
      </w:r>
      <w:r>
        <w:instrText xml:space="preserve"> PAGEREF _Toc130469427 \h </w:instrText>
      </w:r>
      <w:r>
        <w:fldChar w:fldCharType="separate"/>
      </w:r>
      <w:r>
        <w:t>13</w:t>
      </w:r>
      <w:r>
        <w:fldChar w:fldCharType="end"/>
      </w:r>
    </w:p>
    <w:p w14:paraId="6265CD70" w14:textId="141A5CB4" w:rsidR="00A448A7" w:rsidRDefault="00A448A7">
      <w:pPr>
        <w:pStyle w:val="Verzeichnis1"/>
        <w:rPr>
          <w:rFonts w:asciiTheme="minorHAnsi" w:eastAsiaTheme="minorEastAsia" w:hAnsiTheme="minorHAnsi" w:cstheme="minorBidi"/>
          <w:b w:val="0"/>
          <w:color w:val="auto"/>
          <w:sz w:val="22"/>
          <w:szCs w:val="22"/>
          <w:lang w:eastAsia="de-DE"/>
        </w:rPr>
      </w:pPr>
      <w:r w:rsidRPr="00A670BE">
        <w:t>17.  Hinweise auf vergaberechtliche und sonstige Vorschriften</w:t>
      </w:r>
      <w:r>
        <w:tab/>
      </w:r>
      <w:r>
        <w:fldChar w:fldCharType="begin"/>
      </w:r>
      <w:r>
        <w:instrText xml:space="preserve"> PAGEREF _Toc130469428 \h </w:instrText>
      </w:r>
      <w:r>
        <w:fldChar w:fldCharType="separate"/>
      </w:r>
      <w:r>
        <w:t>14</w:t>
      </w:r>
      <w:r>
        <w:fldChar w:fldCharType="end"/>
      </w:r>
    </w:p>
    <w:p w14:paraId="76872C9B" w14:textId="3D90988C" w:rsidR="00A448A7" w:rsidRDefault="00A448A7">
      <w:pPr>
        <w:pStyle w:val="Verzeichnis1"/>
        <w:rPr>
          <w:rFonts w:asciiTheme="minorHAnsi" w:eastAsiaTheme="minorEastAsia" w:hAnsiTheme="minorHAnsi" w:cstheme="minorBidi"/>
          <w:b w:val="0"/>
          <w:color w:val="auto"/>
          <w:sz w:val="22"/>
          <w:szCs w:val="22"/>
          <w:lang w:eastAsia="de-DE"/>
        </w:rPr>
      </w:pPr>
      <w:r w:rsidRPr="00A670BE">
        <w:t>18.  Weitere Hinweise</w:t>
      </w:r>
      <w:r>
        <w:tab/>
      </w:r>
      <w:r>
        <w:fldChar w:fldCharType="begin"/>
      </w:r>
      <w:r>
        <w:instrText xml:space="preserve"> PAGEREF _Toc130469429 \h </w:instrText>
      </w:r>
      <w:r>
        <w:fldChar w:fldCharType="separate"/>
      </w:r>
      <w:r>
        <w:t>14</w:t>
      </w:r>
      <w:r>
        <w:fldChar w:fldCharType="end"/>
      </w:r>
    </w:p>
    <w:p w14:paraId="3AC73E3B" w14:textId="38F11C50" w:rsidR="00A448A7" w:rsidRDefault="00A448A7">
      <w:pPr>
        <w:pStyle w:val="Verzeichnis1"/>
        <w:rPr>
          <w:rFonts w:asciiTheme="minorHAnsi" w:eastAsiaTheme="minorEastAsia" w:hAnsiTheme="minorHAnsi" w:cstheme="minorBidi"/>
          <w:b w:val="0"/>
          <w:color w:val="auto"/>
          <w:sz w:val="22"/>
          <w:szCs w:val="22"/>
          <w:lang w:eastAsia="de-DE"/>
        </w:rPr>
      </w:pPr>
      <w:r w:rsidRPr="00A670BE">
        <w:t>19.  Leistungsbeschreibung</w:t>
      </w:r>
      <w:r>
        <w:tab/>
      </w:r>
      <w:r>
        <w:fldChar w:fldCharType="begin"/>
      </w:r>
      <w:r>
        <w:instrText xml:space="preserve"> PAGEREF _Toc130469430 \h </w:instrText>
      </w:r>
      <w:r>
        <w:fldChar w:fldCharType="separate"/>
      </w:r>
      <w:r>
        <w:t>14</w:t>
      </w:r>
      <w:r>
        <w:fldChar w:fldCharType="end"/>
      </w:r>
    </w:p>
    <w:p w14:paraId="08AB2418" w14:textId="0A83927E" w:rsidR="00A448A7" w:rsidRDefault="00A448A7">
      <w:pPr>
        <w:pStyle w:val="Verzeichnis1"/>
        <w:rPr>
          <w:rFonts w:asciiTheme="minorHAnsi" w:eastAsiaTheme="minorEastAsia" w:hAnsiTheme="minorHAnsi" w:cstheme="minorBidi"/>
          <w:b w:val="0"/>
          <w:color w:val="auto"/>
          <w:sz w:val="22"/>
          <w:szCs w:val="22"/>
          <w:lang w:eastAsia="de-DE"/>
        </w:rPr>
      </w:pPr>
      <w:r w:rsidRPr="00A670BE">
        <w:t>20.  Angebotswertung</w:t>
      </w:r>
      <w:r>
        <w:tab/>
      </w:r>
      <w:r>
        <w:fldChar w:fldCharType="begin"/>
      </w:r>
      <w:r>
        <w:instrText xml:space="preserve"> PAGEREF _Toc130469431 \h </w:instrText>
      </w:r>
      <w:r>
        <w:fldChar w:fldCharType="separate"/>
      </w:r>
      <w:r>
        <w:t>14</w:t>
      </w:r>
      <w:r>
        <w:fldChar w:fldCharType="end"/>
      </w:r>
    </w:p>
    <w:p w14:paraId="28946B36" w14:textId="252C4967" w:rsidR="00A448A7" w:rsidRDefault="00A448A7">
      <w:pPr>
        <w:pStyle w:val="Verzeichnis2"/>
        <w:rPr>
          <w:rFonts w:asciiTheme="minorHAnsi" w:eastAsiaTheme="minorEastAsia" w:hAnsiTheme="minorHAnsi" w:cstheme="minorBidi"/>
          <w:b w:val="0"/>
          <w:color w:val="auto"/>
          <w:sz w:val="22"/>
          <w:lang w:eastAsia="de-DE"/>
        </w:rPr>
      </w:pPr>
      <w:r w:rsidRPr="00A670BE">
        <w:rPr>
          <w:rFonts w:cstheme="minorHAnsi"/>
        </w:rPr>
        <w:t>20.1. Eignung</w:t>
      </w:r>
      <w:r>
        <w:tab/>
      </w:r>
      <w:r>
        <w:fldChar w:fldCharType="begin"/>
      </w:r>
      <w:r>
        <w:instrText xml:space="preserve"> PAGEREF _Toc130469432 \h </w:instrText>
      </w:r>
      <w:r>
        <w:fldChar w:fldCharType="separate"/>
      </w:r>
      <w:r>
        <w:t>14</w:t>
      </w:r>
      <w:r>
        <w:fldChar w:fldCharType="end"/>
      </w:r>
    </w:p>
    <w:p w14:paraId="60E1BCD3" w14:textId="795B3D60" w:rsidR="00A448A7" w:rsidRDefault="00A448A7">
      <w:pPr>
        <w:pStyle w:val="Verzeichnis2"/>
        <w:rPr>
          <w:rFonts w:asciiTheme="minorHAnsi" w:eastAsiaTheme="minorEastAsia" w:hAnsiTheme="minorHAnsi" w:cstheme="minorBidi"/>
          <w:b w:val="0"/>
          <w:color w:val="auto"/>
          <w:sz w:val="22"/>
          <w:lang w:eastAsia="de-DE"/>
        </w:rPr>
      </w:pPr>
      <w:r w:rsidRPr="00A670BE">
        <w:rPr>
          <w:rFonts w:cstheme="minorHAnsi"/>
        </w:rPr>
        <w:t>20.1.1. Erklärung zum Nichtvorliegen von Ausschlussgründen</w:t>
      </w:r>
      <w:r>
        <w:tab/>
      </w:r>
      <w:r>
        <w:fldChar w:fldCharType="begin"/>
      </w:r>
      <w:r>
        <w:instrText xml:space="preserve"> PAGEREF _Toc130469433 \h </w:instrText>
      </w:r>
      <w:r>
        <w:fldChar w:fldCharType="separate"/>
      </w:r>
      <w:r>
        <w:t>15</w:t>
      </w:r>
      <w:r>
        <w:fldChar w:fldCharType="end"/>
      </w:r>
    </w:p>
    <w:p w14:paraId="4F15CC0F" w14:textId="72CA58B8" w:rsidR="00A448A7" w:rsidRDefault="00A448A7">
      <w:pPr>
        <w:pStyle w:val="Verzeichnis2"/>
        <w:rPr>
          <w:rFonts w:asciiTheme="minorHAnsi" w:eastAsiaTheme="minorEastAsia" w:hAnsiTheme="minorHAnsi" w:cstheme="minorBidi"/>
          <w:b w:val="0"/>
          <w:color w:val="auto"/>
          <w:sz w:val="22"/>
          <w:lang w:eastAsia="de-DE"/>
        </w:rPr>
      </w:pPr>
      <w:r w:rsidRPr="00A670BE">
        <w:rPr>
          <w:rFonts w:cstheme="minorHAnsi"/>
        </w:rPr>
        <w:t>20.1.2. Angaben zum Bieter</w:t>
      </w:r>
      <w:r>
        <w:tab/>
      </w:r>
      <w:r>
        <w:fldChar w:fldCharType="begin"/>
      </w:r>
      <w:r>
        <w:instrText xml:space="preserve"> PAGEREF _Toc130469434 \h </w:instrText>
      </w:r>
      <w:r>
        <w:fldChar w:fldCharType="separate"/>
      </w:r>
      <w:r>
        <w:t>15</w:t>
      </w:r>
      <w:r>
        <w:fldChar w:fldCharType="end"/>
      </w:r>
    </w:p>
    <w:p w14:paraId="12423A63" w14:textId="68800587" w:rsidR="00A448A7" w:rsidRDefault="00A448A7">
      <w:pPr>
        <w:pStyle w:val="Verzeichnis2"/>
        <w:rPr>
          <w:rFonts w:asciiTheme="minorHAnsi" w:eastAsiaTheme="minorEastAsia" w:hAnsiTheme="minorHAnsi" w:cstheme="minorBidi"/>
          <w:b w:val="0"/>
          <w:color w:val="auto"/>
          <w:sz w:val="22"/>
          <w:lang w:eastAsia="de-DE"/>
        </w:rPr>
      </w:pPr>
      <w:r w:rsidRPr="00A670BE">
        <w:t>20.1.3. Berufliche Befähigung</w:t>
      </w:r>
      <w:r>
        <w:tab/>
      </w:r>
      <w:r>
        <w:fldChar w:fldCharType="begin"/>
      </w:r>
      <w:r>
        <w:instrText xml:space="preserve"> PAGEREF _Toc130469435 \h </w:instrText>
      </w:r>
      <w:r>
        <w:fldChar w:fldCharType="separate"/>
      </w:r>
      <w:r>
        <w:t>15</w:t>
      </w:r>
      <w:r>
        <w:fldChar w:fldCharType="end"/>
      </w:r>
    </w:p>
    <w:p w14:paraId="11C6A0C3" w14:textId="71B6FA2D" w:rsidR="00A448A7" w:rsidRDefault="00A448A7">
      <w:pPr>
        <w:pStyle w:val="Verzeichnis2"/>
        <w:rPr>
          <w:rFonts w:asciiTheme="minorHAnsi" w:eastAsiaTheme="minorEastAsia" w:hAnsiTheme="minorHAnsi" w:cstheme="minorBidi"/>
          <w:b w:val="0"/>
          <w:color w:val="auto"/>
          <w:sz w:val="22"/>
          <w:lang w:eastAsia="de-DE"/>
        </w:rPr>
      </w:pPr>
      <w:r w:rsidRPr="00A670BE">
        <w:rPr>
          <w:rFonts w:cstheme="minorHAnsi"/>
        </w:rPr>
        <w:lastRenderedPageBreak/>
        <w:t>20.1.4. Technische und berufliche Leistungsfähigkeit</w:t>
      </w:r>
      <w:r>
        <w:tab/>
      </w:r>
      <w:r>
        <w:fldChar w:fldCharType="begin"/>
      </w:r>
      <w:r>
        <w:instrText xml:space="preserve"> PAGEREF _Toc130469436 \h </w:instrText>
      </w:r>
      <w:r>
        <w:fldChar w:fldCharType="separate"/>
      </w:r>
      <w:r>
        <w:t>16</w:t>
      </w:r>
      <w:r>
        <w:fldChar w:fldCharType="end"/>
      </w:r>
    </w:p>
    <w:p w14:paraId="0C12268B" w14:textId="6A860F7A" w:rsidR="00A448A7" w:rsidRDefault="00A448A7">
      <w:pPr>
        <w:pStyle w:val="Verzeichnis3"/>
        <w:rPr>
          <w:rFonts w:asciiTheme="minorHAnsi" w:eastAsiaTheme="minorEastAsia" w:hAnsiTheme="minorHAnsi" w:cstheme="minorBidi"/>
          <w:noProof/>
          <w:sz w:val="22"/>
          <w:lang w:eastAsia="de-DE"/>
        </w:rPr>
      </w:pPr>
      <w:r>
        <w:rPr>
          <w:noProof/>
        </w:rPr>
        <w:t>20.1.4.1. Anforderungen an das für den Auftrag vorgesehene Prüfungsteam</w:t>
      </w:r>
      <w:r>
        <w:rPr>
          <w:noProof/>
        </w:rPr>
        <w:tab/>
      </w:r>
      <w:r>
        <w:rPr>
          <w:noProof/>
        </w:rPr>
        <w:fldChar w:fldCharType="begin"/>
      </w:r>
      <w:r>
        <w:rPr>
          <w:noProof/>
        </w:rPr>
        <w:instrText xml:space="preserve"> PAGEREF _Toc130469437 \h </w:instrText>
      </w:r>
      <w:r>
        <w:rPr>
          <w:noProof/>
        </w:rPr>
      </w:r>
      <w:r>
        <w:rPr>
          <w:noProof/>
        </w:rPr>
        <w:fldChar w:fldCharType="separate"/>
      </w:r>
      <w:r>
        <w:rPr>
          <w:noProof/>
        </w:rPr>
        <w:t>16</w:t>
      </w:r>
      <w:r>
        <w:rPr>
          <w:noProof/>
        </w:rPr>
        <w:fldChar w:fldCharType="end"/>
      </w:r>
    </w:p>
    <w:p w14:paraId="2F5D63D6" w14:textId="27AF11EB" w:rsidR="00A448A7" w:rsidRDefault="00A448A7">
      <w:pPr>
        <w:pStyle w:val="Verzeichnis3"/>
        <w:rPr>
          <w:rFonts w:asciiTheme="minorHAnsi" w:eastAsiaTheme="minorEastAsia" w:hAnsiTheme="minorHAnsi" w:cstheme="minorBidi"/>
          <w:noProof/>
          <w:sz w:val="22"/>
          <w:lang w:eastAsia="de-DE"/>
        </w:rPr>
      </w:pPr>
      <w:r>
        <w:rPr>
          <w:noProof/>
        </w:rPr>
        <w:t>20.1.4.2. Anforderungen an die Prüfer/innen</w:t>
      </w:r>
      <w:r>
        <w:rPr>
          <w:noProof/>
        </w:rPr>
        <w:tab/>
      </w:r>
      <w:r>
        <w:rPr>
          <w:noProof/>
        </w:rPr>
        <w:fldChar w:fldCharType="begin"/>
      </w:r>
      <w:r>
        <w:rPr>
          <w:noProof/>
        </w:rPr>
        <w:instrText xml:space="preserve"> PAGEREF _Toc130469438 \h </w:instrText>
      </w:r>
      <w:r>
        <w:rPr>
          <w:noProof/>
        </w:rPr>
      </w:r>
      <w:r>
        <w:rPr>
          <w:noProof/>
        </w:rPr>
        <w:fldChar w:fldCharType="separate"/>
      </w:r>
      <w:r>
        <w:rPr>
          <w:noProof/>
        </w:rPr>
        <w:t>17</w:t>
      </w:r>
      <w:r>
        <w:rPr>
          <w:noProof/>
        </w:rPr>
        <w:fldChar w:fldCharType="end"/>
      </w:r>
    </w:p>
    <w:p w14:paraId="2CCBCB35" w14:textId="214A4473" w:rsidR="00A448A7" w:rsidRDefault="00A448A7">
      <w:pPr>
        <w:pStyle w:val="Verzeichnis2"/>
        <w:rPr>
          <w:rFonts w:asciiTheme="minorHAnsi" w:eastAsiaTheme="minorEastAsia" w:hAnsiTheme="minorHAnsi" w:cstheme="minorBidi"/>
          <w:b w:val="0"/>
          <w:color w:val="auto"/>
          <w:sz w:val="22"/>
          <w:lang w:eastAsia="de-DE"/>
        </w:rPr>
      </w:pPr>
      <w:r w:rsidRPr="00A670BE">
        <w:t>20.1.5. Nichtvorliegen von Interessenkonflikten</w:t>
      </w:r>
      <w:r>
        <w:tab/>
      </w:r>
      <w:r>
        <w:fldChar w:fldCharType="begin"/>
      </w:r>
      <w:r>
        <w:instrText xml:space="preserve"> PAGEREF _Toc130469439 \h </w:instrText>
      </w:r>
      <w:r>
        <w:fldChar w:fldCharType="separate"/>
      </w:r>
      <w:r>
        <w:t>18</w:t>
      </w:r>
      <w:r>
        <w:fldChar w:fldCharType="end"/>
      </w:r>
    </w:p>
    <w:p w14:paraId="213F6827" w14:textId="3BF79D25" w:rsidR="00A448A7" w:rsidRDefault="00A448A7">
      <w:pPr>
        <w:pStyle w:val="Verzeichnis1"/>
        <w:rPr>
          <w:rFonts w:asciiTheme="minorHAnsi" w:eastAsiaTheme="minorEastAsia" w:hAnsiTheme="minorHAnsi" w:cstheme="minorBidi"/>
          <w:b w:val="0"/>
          <w:color w:val="auto"/>
          <w:sz w:val="22"/>
          <w:szCs w:val="22"/>
          <w:lang w:eastAsia="de-DE"/>
        </w:rPr>
      </w:pPr>
      <w:r w:rsidRPr="00A670BE">
        <w:rPr>
          <w:rFonts w:cstheme="minorHAnsi"/>
        </w:rPr>
        <w:t>20.2. Zuschlagskriterien</w:t>
      </w:r>
      <w:r>
        <w:tab/>
      </w:r>
      <w:r>
        <w:fldChar w:fldCharType="begin"/>
      </w:r>
      <w:r>
        <w:instrText xml:space="preserve"> PAGEREF _Toc130469440 \h </w:instrText>
      </w:r>
      <w:r>
        <w:fldChar w:fldCharType="separate"/>
      </w:r>
      <w:r>
        <w:t>18</w:t>
      </w:r>
      <w:r>
        <w:fldChar w:fldCharType="end"/>
      </w:r>
    </w:p>
    <w:p w14:paraId="188B66FA" w14:textId="7940A886" w:rsidR="00A448A7" w:rsidRDefault="00A448A7">
      <w:pPr>
        <w:pStyle w:val="Verzeichnis2"/>
        <w:rPr>
          <w:rFonts w:asciiTheme="minorHAnsi" w:eastAsiaTheme="minorEastAsia" w:hAnsiTheme="minorHAnsi" w:cstheme="minorBidi"/>
          <w:b w:val="0"/>
          <w:color w:val="auto"/>
          <w:sz w:val="22"/>
          <w:lang w:eastAsia="de-DE"/>
        </w:rPr>
      </w:pPr>
      <w:r w:rsidRPr="00A670BE">
        <w:t>20.2.1. Zuschlagskriterium 1: Angebotspreis</w:t>
      </w:r>
      <w:r>
        <w:tab/>
      </w:r>
      <w:r>
        <w:fldChar w:fldCharType="begin"/>
      </w:r>
      <w:r>
        <w:instrText xml:space="preserve"> PAGEREF _Toc130469441 \h </w:instrText>
      </w:r>
      <w:r>
        <w:fldChar w:fldCharType="separate"/>
      </w:r>
      <w:r>
        <w:t>19</w:t>
      </w:r>
      <w:r>
        <w:fldChar w:fldCharType="end"/>
      </w:r>
    </w:p>
    <w:p w14:paraId="36FA5140" w14:textId="3A8390E3" w:rsidR="00A448A7" w:rsidRDefault="00A448A7">
      <w:pPr>
        <w:pStyle w:val="Verzeichnis2"/>
        <w:rPr>
          <w:rFonts w:asciiTheme="minorHAnsi" w:eastAsiaTheme="minorEastAsia" w:hAnsiTheme="minorHAnsi" w:cstheme="minorBidi"/>
          <w:b w:val="0"/>
          <w:color w:val="auto"/>
          <w:sz w:val="22"/>
          <w:lang w:eastAsia="de-DE"/>
        </w:rPr>
      </w:pPr>
      <w:r w:rsidRPr="00A670BE">
        <w:rPr>
          <w:rFonts w:cs="Segoe UI"/>
        </w:rPr>
        <w:t xml:space="preserve">20.2.2. </w:t>
      </w:r>
      <w:r w:rsidRPr="00A670BE">
        <w:t>Zuschlagskriterium 2: Qualität des detaillierten Prüfungskonzepts</w:t>
      </w:r>
      <w:r>
        <w:tab/>
      </w:r>
      <w:r>
        <w:fldChar w:fldCharType="begin"/>
      </w:r>
      <w:r>
        <w:instrText xml:space="preserve"> PAGEREF _Toc130469442 \h </w:instrText>
      </w:r>
      <w:r>
        <w:fldChar w:fldCharType="separate"/>
      </w:r>
      <w:r>
        <w:t>19</w:t>
      </w:r>
      <w:r>
        <w:fldChar w:fldCharType="end"/>
      </w:r>
    </w:p>
    <w:p w14:paraId="3C0BC237" w14:textId="48AD27F7" w:rsidR="00A448A7" w:rsidRDefault="00A448A7">
      <w:pPr>
        <w:pStyle w:val="Verzeichnis1"/>
        <w:rPr>
          <w:rFonts w:asciiTheme="minorHAnsi" w:eastAsiaTheme="minorEastAsia" w:hAnsiTheme="minorHAnsi" w:cstheme="minorBidi"/>
          <w:b w:val="0"/>
          <w:color w:val="auto"/>
          <w:sz w:val="22"/>
          <w:szCs w:val="22"/>
          <w:lang w:eastAsia="de-DE"/>
        </w:rPr>
      </w:pPr>
      <w:r w:rsidRPr="00A670BE">
        <w:t>21.</w:t>
      </w:r>
      <w:r>
        <w:rPr>
          <w:rFonts w:asciiTheme="minorHAnsi" w:eastAsiaTheme="minorEastAsia" w:hAnsiTheme="minorHAnsi" w:cstheme="minorBidi"/>
          <w:b w:val="0"/>
          <w:color w:val="auto"/>
          <w:sz w:val="22"/>
          <w:szCs w:val="22"/>
          <w:lang w:eastAsia="de-DE"/>
        </w:rPr>
        <w:tab/>
      </w:r>
      <w:r w:rsidRPr="00A670BE">
        <w:t>Abschließende Liste der einzureichenden Unterlagen</w:t>
      </w:r>
      <w:r>
        <w:tab/>
      </w:r>
      <w:r>
        <w:fldChar w:fldCharType="begin"/>
      </w:r>
      <w:r>
        <w:instrText xml:space="preserve"> PAGEREF _Toc130469443 \h </w:instrText>
      </w:r>
      <w:r>
        <w:fldChar w:fldCharType="separate"/>
      </w:r>
      <w:r>
        <w:t>21</w:t>
      </w:r>
      <w:r>
        <w:fldChar w:fldCharType="end"/>
      </w:r>
    </w:p>
    <w:p w14:paraId="2A269A23" w14:textId="2673E794" w:rsidR="00A448A7" w:rsidRDefault="00A448A7">
      <w:pPr>
        <w:pStyle w:val="Verzeichnis1"/>
        <w:rPr>
          <w:rFonts w:asciiTheme="minorHAnsi" w:eastAsiaTheme="minorEastAsia" w:hAnsiTheme="minorHAnsi" w:cstheme="minorBidi"/>
          <w:b w:val="0"/>
          <w:color w:val="auto"/>
          <w:sz w:val="22"/>
          <w:szCs w:val="22"/>
          <w:lang w:eastAsia="de-DE"/>
        </w:rPr>
      </w:pPr>
      <w:r w:rsidRPr="00A670BE">
        <w:t>22.</w:t>
      </w:r>
      <w:r>
        <w:rPr>
          <w:rFonts w:asciiTheme="minorHAnsi" w:eastAsiaTheme="minorEastAsia" w:hAnsiTheme="minorHAnsi" w:cstheme="minorBidi"/>
          <w:b w:val="0"/>
          <w:color w:val="auto"/>
          <w:sz w:val="22"/>
          <w:szCs w:val="22"/>
          <w:lang w:eastAsia="de-DE"/>
        </w:rPr>
        <w:tab/>
      </w:r>
      <w:r w:rsidRPr="00A670BE">
        <w:t xml:space="preserve"> Datenschutz</w:t>
      </w:r>
      <w:r>
        <w:tab/>
      </w:r>
      <w:r>
        <w:fldChar w:fldCharType="begin"/>
      </w:r>
      <w:r>
        <w:instrText xml:space="preserve"> PAGEREF _Toc130469444 \h </w:instrText>
      </w:r>
      <w:r>
        <w:fldChar w:fldCharType="separate"/>
      </w:r>
      <w:r>
        <w:t>22</w:t>
      </w:r>
      <w:r>
        <w:fldChar w:fldCharType="end"/>
      </w:r>
    </w:p>
    <w:p w14:paraId="407901EA" w14:textId="7FC30EA5" w:rsidR="000A6E7A" w:rsidRPr="00113A8B" w:rsidRDefault="00C13F92" w:rsidP="00AC787C">
      <w:pPr>
        <w:pStyle w:val="DeckblattVorTitel"/>
        <w:spacing w:line="240" w:lineRule="auto"/>
      </w:pPr>
      <w:r w:rsidRPr="00986C9E">
        <w:rPr>
          <w:rFonts w:asciiTheme="majorHAnsi" w:hAnsiTheme="majorHAnsi"/>
          <w:b/>
          <w:color w:val="446981" w:themeColor="accent1" w:themeShade="BF"/>
          <w:sz w:val="20"/>
          <w:szCs w:val="20"/>
          <w:lang w:val="en-GB"/>
        </w:rPr>
        <w:fldChar w:fldCharType="end"/>
      </w:r>
      <w:r w:rsidR="000A6E7A" w:rsidRPr="00113A8B">
        <w:br w:type="page"/>
      </w:r>
    </w:p>
    <w:p w14:paraId="7D4B3B7B" w14:textId="77777777" w:rsidR="00896F97" w:rsidRPr="009743EE" w:rsidRDefault="00A054CB" w:rsidP="00A054CB">
      <w:pPr>
        <w:pStyle w:val="berschrift1"/>
        <w:spacing w:before="0" w:after="285" w:line="0" w:lineRule="atLeast"/>
        <w:contextualSpacing/>
        <w:rPr>
          <w:rFonts w:cs="Segoe UI"/>
          <w:b/>
          <w:sz w:val="26"/>
          <w:szCs w:val="26"/>
        </w:rPr>
      </w:pPr>
      <w:bookmarkStart w:id="0" w:name="_Toc130469399"/>
      <w:r w:rsidRPr="009743EE">
        <w:rPr>
          <w:rFonts w:cs="Segoe UI"/>
          <w:b/>
          <w:sz w:val="26"/>
          <w:szCs w:val="26"/>
        </w:rPr>
        <w:lastRenderedPageBreak/>
        <w:t>1.  V</w:t>
      </w:r>
      <w:r w:rsidR="00CA61DB" w:rsidRPr="009743EE">
        <w:rPr>
          <w:rFonts w:cs="Segoe UI"/>
          <w:b/>
          <w:sz w:val="26"/>
          <w:szCs w:val="26"/>
        </w:rPr>
        <w:t>orbemerkungen</w:t>
      </w:r>
      <w:bookmarkEnd w:id="0"/>
    </w:p>
    <w:p w14:paraId="4A35D6D8" w14:textId="77777777" w:rsidR="00A52A07" w:rsidRPr="004F2B9F" w:rsidRDefault="00A52A07" w:rsidP="009743EE">
      <w:pPr>
        <w:spacing w:before="0" w:after="285" w:line="0" w:lineRule="atLeast"/>
        <w:contextualSpacing/>
        <w:rPr>
          <w:rFonts w:cs="Segoe UI"/>
          <w:sz w:val="22"/>
        </w:rPr>
      </w:pPr>
      <w:r w:rsidRPr="00A9727A">
        <w:rPr>
          <w:rFonts w:cs="Segoe UI"/>
          <w:sz w:val="22"/>
        </w:rPr>
        <w:t>Die Bundesanstalt für Finanzdienstleistungsaufsicht - BaFin (im Folgenden: Auftraggeberin) ist eine selbständige, bundesunmittelbare Anstalt des öffentlichen Rechts im Geschäftsbereich des Bundesministeriums der Finanzen mit Dienstsitzen in Bonn und Frankfurt am Main.</w:t>
      </w:r>
    </w:p>
    <w:p w14:paraId="0E7FEB5F" w14:textId="76F7D55F" w:rsidR="00AF0758" w:rsidRPr="004F2B9F" w:rsidRDefault="00E37289" w:rsidP="009743EE">
      <w:pPr>
        <w:spacing w:before="0" w:after="285" w:line="0" w:lineRule="atLeast"/>
        <w:contextualSpacing/>
        <w:rPr>
          <w:rFonts w:cs="Segoe UI"/>
          <w:sz w:val="22"/>
        </w:rPr>
      </w:pPr>
      <w:r w:rsidRPr="004F2B9F">
        <w:rPr>
          <w:rFonts w:cs="Segoe UI"/>
          <w:sz w:val="22"/>
        </w:rPr>
        <w:br/>
      </w:r>
      <w:r w:rsidR="0065249E" w:rsidRPr="004F2B9F">
        <w:rPr>
          <w:rFonts w:cs="Segoe UI"/>
          <w:sz w:val="22"/>
        </w:rPr>
        <w:t>Gegenstand dieses Vergabeverfahrens ist die Durchführung</w:t>
      </w:r>
      <w:r w:rsidR="001E0C56" w:rsidRPr="004F2B9F">
        <w:rPr>
          <w:rFonts w:cs="Segoe UI"/>
          <w:sz w:val="22"/>
        </w:rPr>
        <w:t xml:space="preserve"> eine</w:t>
      </w:r>
      <w:r w:rsidR="0065249E" w:rsidRPr="004F2B9F">
        <w:rPr>
          <w:rFonts w:cs="Segoe UI"/>
          <w:sz w:val="22"/>
        </w:rPr>
        <w:t>r</w:t>
      </w:r>
      <w:r w:rsidR="001E0C56" w:rsidRPr="004F2B9F">
        <w:rPr>
          <w:rFonts w:cs="Segoe UI"/>
          <w:sz w:val="22"/>
        </w:rPr>
        <w:t xml:space="preserve"> </w:t>
      </w:r>
      <w:r w:rsidR="00FA5F96" w:rsidRPr="004F2B9F">
        <w:rPr>
          <w:rFonts w:cs="Segoe UI"/>
          <w:sz w:val="22"/>
        </w:rPr>
        <w:t>Deckungsprüfung nach § 44 Abs. 1</w:t>
      </w:r>
      <w:r w:rsidR="004D4894">
        <w:rPr>
          <w:rFonts w:cs="Segoe UI"/>
          <w:sz w:val="22"/>
        </w:rPr>
        <w:t xml:space="preserve"> </w:t>
      </w:r>
      <w:r w:rsidR="00FA5F96" w:rsidRPr="004F2B9F">
        <w:rPr>
          <w:rFonts w:cs="Segoe UI"/>
          <w:sz w:val="22"/>
        </w:rPr>
        <w:t xml:space="preserve">KWG i. V. m. § 3 Abs. 1 Satz 3 </w:t>
      </w:r>
      <w:proofErr w:type="spellStart"/>
      <w:r w:rsidR="00FA5F96" w:rsidRPr="004F2B9F">
        <w:rPr>
          <w:rFonts w:cs="Segoe UI"/>
          <w:sz w:val="22"/>
        </w:rPr>
        <w:t>PfandBG</w:t>
      </w:r>
      <w:proofErr w:type="spellEnd"/>
      <w:r w:rsidR="00FA5F96" w:rsidRPr="004F2B9F">
        <w:rPr>
          <w:rFonts w:cs="Segoe UI"/>
          <w:sz w:val="22"/>
        </w:rPr>
        <w:t xml:space="preserve"> be</w:t>
      </w:r>
      <w:r w:rsidR="00AD49E6">
        <w:rPr>
          <w:rFonts w:cs="Segoe UI"/>
          <w:sz w:val="22"/>
        </w:rPr>
        <w:t xml:space="preserve">i der </w:t>
      </w:r>
      <w:r w:rsidR="004D4894" w:rsidRPr="004D4894">
        <w:rPr>
          <w:rFonts w:cs="Segoe UI"/>
          <w:sz w:val="22"/>
        </w:rPr>
        <w:t>Oldenburgischen Landesbank AG</w:t>
      </w:r>
      <w:r w:rsidR="004D4894">
        <w:rPr>
          <w:rFonts w:cs="Segoe UI"/>
          <w:sz w:val="22"/>
        </w:rPr>
        <w:t xml:space="preserve">, </w:t>
      </w:r>
      <w:r w:rsidR="00F24A26">
        <w:rPr>
          <w:rFonts w:cs="Segoe UI"/>
          <w:sz w:val="22"/>
        </w:rPr>
        <w:t xml:space="preserve">26122 </w:t>
      </w:r>
      <w:r w:rsidR="004D4894" w:rsidRPr="004D4894">
        <w:rPr>
          <w:rFonts w:cs="Segoe UI"/>
          <w:sz w:val="22"/>
        </w:rPr>
        <w:t>Oldenburg</w:t>
      </w:r>
      <w:r w:rsidR="00AF0758" w:rsidRPr="004F2B9F">
        <w:rPr>
          <w:rFonts w:cs="Segoe UI"/>
          <w:sz w:val="22"/>
        </w:rPr>
        <w:t>.</w:t>
      </w:r>
    </w:p>
    <w:p w14:paraId="5C755940" w14:textId="1F5D574E" w:rsidR="00A52A07" w:rsidRPr="00A9727A" w:rsidRDefault="00E37289" w:rsidP="009743EE">
      <w:pPr>
        <w:spacing w:before="0" w:after="285" w:line="0" w:lineRule="atLeast"/>
        <w:contextualSpacing/>
        <w:rPr>
          <w:rFonts w:cs="Segoe UI"/>
          <w:sz w:val="22"/>
        </w:rPr>
      </w:pPr>
      <w:r w:rsidRPr="00A9727A">
        <w:rPr>
          <w:rFonts w:cs="Segoe UI"/>
          <w:sz w:val="22"/>
        </w:rPr>
        <w:br/>
      </w:r>
      <w:r w:rsidR="00A52A07" w:rsidRPr="00A9727A">
        <w:rPr>
          <w:rFonts w:cs="Segoe UI"/>
          <w:sz w:val="22"/>
        </w:rPr>
        <w:t xml:space="preserve">Die Vergabeunterlagen sind sorgfältig durchzulesen. Zusammen mit dem Angebot sind Erklärungen abzugeben, die sowohl der Beurteilung der Eignung (Fachkunde und Leistungsfähigkeit) und des Nichtvorliegens von Ausschlussgründen nach den jeweils geltenden Vorschriften als auch der Beurteilung weiterer auftragsspezifischer Umstände dienen. </w:t>
      </w:r>
    </w:p>
    <w:p w14:paraId="1CEDDFDE" w14:textId="77777777" w:rsidR="00A52A07" w:rsidRPr="00A9727A" w:rsidRDefault="00E37289" w:rsidP="009743EE">
      <w:pPr>
        <w:spacing w:before="0" w:after="285" w:line="0" w:lineRule="atLeast"/>
        <w:contextualSpacing/>
        <w:rPr>
          <w:rFonts w:cs="Segoe UI"/>
          <w:sz w:val="22"/>
        </w:rPr>
      </w:pPr>
      <w:r w:rsidRPr="00A9727A">
        <w:rPr>
          <w:rFonts w:cs="Segoe UI"/>
          <w:sz w:val="22"/>
        </w:rPr>
        <w:br/>
      </w:r>
      <w:r w:rsidR="00A52A07" w:rsidRPr="00A9727A">
        <w:rPr>
          <w:rFonts w:cs="Segoe UI"/>
          <w:sz w:val="22"/>
        </w:rPr>
        <w:t xml:space="preserve">Nach Erhalt der Unterlagen sind diese durch die Bewerber auf Vollständigkeit zu überprüfen. Sollten die Bewerber unvollständige Unterlagen erhalten haben oder weisen die Unterlagen nach Auffassung der Bewerber inhaltliche Unstimmigkeiten auf, so haben die Bewerber die Auftraggeberin unverzüglich vor Angebotsabgabe darauf hinzuweisen. </w:t>
      </w:r>
    </w:p>
    <w:p w14:paraId="6CB20589" w14:textId="34E2C1A6" w:rsidR="00FA1B53" w:rsidRPr="00A9727A" w:rsidRDefault="00E37289" w:rsidP="009743EE">
      <w:pPr>
        <w:spacing w:before="0" w:after="285" w:line="0" w:lineRule="atLeast"/>
        <w:contextualSpacing/>
        <w:rPr>
          <w:rFonts w:cs="Segoe UI"/>
          <w:sz w:val="22"/>
        </w:rPr>
      </w:pPr>
      <w:r w:rsidRPr="00A9727A">
        <w:rPr>
          <w:rFonts w:cs="Segoe UI"/>
          <w:sz w:val="22"/>
        </w:rPr>
        <w:br/>
      </w:r>
      <w:r w:rsidR="00A52A07" w:rsidRPr="00A9727A">
        <w:rPr>
          <w:rFonts w:cs="Segoe UI"/>
          <w:sz w:val="22"/>
        </w:rPr>
        <w:t>Die Unterlagen sind vertraulich zu behandeln und dürfen nur im Zusammenhang mit diesem Vergabeverfahren verwendet werden. Jede andere Verwendung, Weitergabe oder Veröffentlichung ohne eine ausdrückliche Genehmigung der Auftraggeberin ist nicht gestattet.</w:t>
      </w:r>
    </w:p>
    <w:p w14:paraId="048B5A53" w14:textId="77777777" w:rsidR="00896F97" w:rsidRPr="009743EE" w:rsidRDefault="00A054CB" w:rsidP="00A054CB">
      <w:pPr>
        <w:pStyle w:val="berschrift1"/>
        <w:spacing w:before="0" w:after="285" w:line="0" w:lineRule="atLeast"/>
        <w:contextualSpacing/>
        <w:rPr>
          <w:rFonts w:cs="Segoe UI"/>
          <w:b/>
          <w:sz w:val="26"/>
          <w:szCs w:val="26"/>
        </w:rPr>
      </w:pPr>
      <w:bookmarkStart w:id="1" w:name="_Toc130469400"/>
      <w:r w:rsidRPr="009743EE">
        <w:rPr>
          <w:rFonts w:cs="Segoe UI"/>
          <w:b/>
          <w:sz w:val="26"/>
          <w:szCs w:val="26"/>
        </w:rPr>
        <w:t>2.  V</w:t>
      </w:r>
      <w:r w:rsidR="00CA61DB" w:rsidRPr="009743EE">
        <w:rPr>
          <w:rFonts w:cs="Segoe UI"/>
          <w:b/>
          <w:sz w:val="26"/>
          <w:szCs w:val="26"/>
        </w:rPr>
        <w:t>ergabeart</w:t>
      </w:r>
      <w:bookmarkEnd w:id="1"/>
    </w:p>
    <w:p w14:paraId="13AA7B46" w14:textId="77777777" w:rsidR="0051557D" w:rsidRDefault="0051557D" w:rsidP="007617C8">
      <w:pPr>
        <w:spacing w:before="0" w:after="285" w:line="0" w:lineRule="atLeast"/>
        <w:contextualSpacing/>
        <w:rPr>
          <w:rFonts w:cs="Segoe UI"/>
          <w:sz w:val="22"/>
        </w:rPr>
      </w:pPr>
      <w:bookmarkStart w:id="2" w:name="_Toc518540222"/>
      <w:bookmarkStart w:id="3" w:name="_Toc521916495"/>
      <w:r w:rsidRPr="0051557D">
        <w:rPr>
          <w:rFonts w:cs="Segoe UI"/>
          <w:sz w:val="22"/>
        </w:rPr>
        <w:t>Die Unterschwellenvergabeordnung (</w:t>
      </w:r>
      <w:proofErr w:type="spellStart"/>
      <w:r w:rsidRPr="0051557D">
        <w:rPr>
          <w:rFonts w:cs="Segoe UI"/>
          <w:sz w:val="22"/>
        </w:rPr>
        <w:t>UVgO</w:t>
      </w:r>
      <w:proofErr w:type="spellEnd"/>
      <w:r w:rsidRPr="0051557D">
        <w:rPr>
          <w:rFonts w:cs="Segoe UI"/>
          <w:sz w:val="22"/>
        </w:rPr>
        <w:t>) findet mit Ausnahme von § 5</w:t>
      </w:r>
      <w:r>
        <w:rPr>
          <w:rFonts w:cs="Segoe UI"/>
          <w:sz w:val="22"/>
        </w:rPr>
        <w:t xml:space="preserve">0 </w:t>
      </w:r>
      <w:proofErr w:type="spellStart"/>
      <w:r>
        <w:rPr>
          <w:rFonts w:cs="Segoe UI"/>
          <w:sz w:val="22"/>
        </w:rPr>
        <w:t>UVgO</w:t>
      </w:r>
      <w:proofErr w:type="spellEnd"/>
      <w:r>
        <w:rPr>
          <w:rFonts w:cs="Segoe UI"/>
          <w:sz w:val="22"/>
        </w:rPr>
        <w:t xml:space="preserve"> keine direkte Anwendung.</w:t>
      </w:r>
    </w:p>
    <w:p w14:paraId="7114D7E0" w14:textId="397BE681" w:rsidR="00A52A07" w:rsidRPr="00A9727A" w:rsidRDefault="00FA5F96" w:rsidP="007617C8">
      <w:pPr>
        <w:spacing w:before="0" w:after="285" w:line="0" w:lineRule="atLeast"/>
        <w:contextualSpacing/>
        <w:rPr>
          <w:rFonts w:cs="Segoe UI"/>
          <w:sz w:val="22"/>
        </w:rPr>
      </w:pPr>
      <w:r w:rsidRPr="00FA5F96">
        <w:rPr>
          <w:rFonts w:cs="Segoe UI"/>
          <w:sz w:val="22"/>
        </w:rPr>
        <w:t xml:space="preserve">Die Vergabe des Auftrags erfolgt </w:t>
      </w:r>
      <w:r w:rsidR="0051557D">
        <w:rPr>
          <w:rFonts w:cs="Segoe UI"/>
          <w:sz w:val="22"/>
        </w:rPr>
        <w:t xml:space="preserve">daher </w:t>
      </w:r>
      <w:r w:rsidRPr="00FA5F96">
        <w:rPr>
          <w:rFonts w:cs="Segoe UI"/>
          <w:sz w:val="22"/>
        </w:rPr>
        <w:t xml:space="preserve">im Rahmen einer </w:t>
      </w:r>
      <w:r>
        <w:rPr>
          <w:rFonts w:cs="Segoe UI"/>
          <w:sz w:val="22"/>
        </w:rPr>
        <w:t>öffentlichen Ausschreibung in Anlehnung an</w:t>
      </w:r>
      <w:r w:rsidRPr="00FA5F96">
        <w:rPr>
          <w:rFonts w:cs="Segoe UI"/>
          <w:sz w:val="22"/>
        </w:rPr>
        <w:t xml:space="preserve"> § 9 </w:t>
      </w:r>
      <w:proofErr w:type="spellStart"/>
      <w:r w:rsidRPr="00FA5F96">
        <w:rPr>
          <w:rFonts w:cs="Segoe UI"/>
          <w:sz w:val="22"/>
        </w:rPr>
        <w:t>UVgO</w:t>
      </w:r>
      <w:proofErr w:type="spellEnd"/>
      <w:r w:rsidRPr="00FA5F96">
        <w:rPr>
          <w:rFonts w:cs="Segoe UI"/>
          <w:sz w:val="22"/>
        </w:rPr>
        <w:t>.</w:t>
      </w:r>
    </w:p>
    <w:p w14:paraId="47AA8F48" w14:textId="77777777" w:rsidR="00CA61DB" w:rsidRPr="007617C8" w:rsidRDefault="00A054CB" w:rsidP="00A054CB">
      <w:pPr>
        <w:pStyle w:val="berschrift1"/>
        <w:spacing w:before="0" w:after="285" w:line="0" w:lineRule="atLeast"/>
        <w:contextualSpacing/>
        <w:rPr>
          <w:rFonts w:cs="Segoe UI"/>
          <w:b/>
          <w:sz w:val="26"/>
          <w:szCs w:val="26"/>
        </w:rPr>
      </w:pPr>
      <w:bookmarkStart w:id="4" w:name="_Toc130469401"/>
      <w:r w:rsidRPr="007617C8">
        <w:rPr>
          <w:rFonts w:cs="Segoe UI"/>
          <w:b/>
          <w:sz w:val="26"/>
          <w:szCs w:val="26"/>
        </w:rPr>
        <w:t>3.  N</w:t>
      </w:r>
      <w:r w:rsidR="00CA61DB" w:rsidRPr="007617C8">
        <w:rPr>
          <w:rFonts w:cs="Segoe UI"/>
          <w:b/>
          <w:sz w:val="26"/>
          <w:szCs w:val="26"/>
        </w:rPr>
        <w:t>utzung der Vergabeplattform DTVP (Vergabeplattform)</w:t>
      </w:r>
      <w:bookmarkEnd w:id="4"/>
    </w:p>
    <w:p w14:paraId="75478E00" w14:textId="77777777" w:rsidR="00A52A07" w:rsidRPr="00A9727A" w:rsidRDefault="00A52A07" w:rsidP="007617C8">
      <w:pPr>
        <w:spacing w:before="0" w:after="285" w:line="0" w:lineRule="atLeast"/>
        <w:contextualSpacing/>
        <w:rPr>
          <w:rFonts w:cs="Segoe UI"/>
          <w:sz w:val="22"/>
        </w:rPr>
      </w:pPr>
      <w:r w:rsidRPr="00A9727A">
        <w:rPr>
          <w:rFonts w:cs="Segoe UI"/>
          <w:sz w:val="22"/>
        </w:rPr>
        <w:t xml:space="preserve">Die Auftraggeberin veröffentlicht die Vergabeunterlagen auf der Vergabeplattform https://www.dtvp.de, über die die Vergabeunterlagen uneingeschränkt, vollständig und direkt abgerufen werden können. Anfragen sind grundsätzlich über die Vergabeplattform einzureichen. Die Versendung der Bieterinformationen erfolgt ebenfalls über die Vergabeplattform. Bieter sind angehalten, sich fortlaufend über eventuelle zusätzliche Informationen oder Änderungen der Vergabeunterlagen auf der Vergabeplattform zu informieren. Eine direkte Kommunikation mit dem Bieter ist nur möglich, wenn dieser die Teilnahme an dem Vergabeverfahren über die Vergabeplattform bestätigt. Ohne Bestätigung </w:t>
      </w:r>
      <w:r w:rsidRPr="00A9727A">
        <w:rPr>
          <w:rFonts w:cs="Segoe UI"/>
          <w:sz w:val="22"/>
        </w:rPr>
        <w:lastRenderedPageBreak/>
        <w:t xml:space="preserve">der Teilnahme an diesem Vergabeverfahren erfolgt keine E-Mail-Benachrichtigung über neue Nachrichten der Vergabestelle, z.B. über die Aktualisierung der Vergabeunterlagen. </w:t>
      </w:r>
    </w:p>
    <w:p w14:paraId="551F95D4" w14:textId="77777777" w:rsidR="005564C9" w:rsidRPr="005564C9" w:rsidRDefault="005564C9" w:rsidP="00A9727A">
      <w:pPr>
        <w:spacing w:before="0" w:after="285" w:line="0" w:lineRule="atLeast"/>
        <w:contextualSpacing/>
        <w:jc w:val="both"/>
        <w:rPr>
          <w:rFonts w:cs="Segoe UI"/>
          <w:sz w:val="20"/>
          <w:szCs w:val="20"/>
        </w:rPr>
      </w:pPr>
    </w:p>
    <w:p w14:paraId="37C3BB5C" w14:textId="73FF0AF0" w:rsidR="00514637" w:rsidRPr="00C77659" w:rsidRDefault="00F00D37" w:rsidP="007617C8">
      <w:pPr>
        <w:spacing w:before="0" w:after="285" w:line="0" w:lineRule="atLeast"/>
        <w:contextualSpacing/>
        <w:rPr>
          <w:sz w:val="22"/>
        </w:rPr>
      </w:pPr>
      <w:r w:rsidRPr="00A9727A">
        <w:rPr>
          <w:rFonts w:cs="Segoe UI"/>
          <w:sz w:val="22"/>
        </w:rPr>
        <w:t>Die Auftra</w:t>
      </w:r>
      <w:r w:rsidR="00C77659">
        <w:rPr>
          <w:rFonts w:cs="Segoe UI"/>
          <w:sz w:val="22"/>
        </w:rPr>
        <w:t xml:space="preserve">ggeberin hat auf ihrer Homepage </w:t>
      </w:r>
      <w:hyperlink r:id="rId8" w:history="1">
        <w:r w:rsidR="00C77659">
          <w:rPr>
            <w:rStyle w:val="Hyperlink"/>
            <w:rFonts w:cs="Segoe UI"/>
            <w:sz w:val="22"/>
          </w:rPr>
          <w:t>(Hilfestellung zur Nutzung von DTVP)</w:t>
        </w:r>
      </w:hyperlink>
      <w:r w:rsidR="00514637" w:rsidRPr="00A9727A">
        <w:rPr>
          <w:rFonts w:cs="Segoe UI"/>
          <w:sz w:val="22"/>
        </w:rPr>
        <w:t xml:space="preserve"> </w:t>
      </w:r>
      <w:r w:rsidRPr="00A9727A">
        <w:rPr>
          <w:rFonts w:cs="Segoe UI"/>
          <w:sz w:val="22"/>
        </w:rPr>
        <w:t>Hinweise zur Nutzung der Vergabeplattform veröffentlicht.</w:t>
      </w:r>
    </w:p>
    <w:p w14:paraId="6AF78DFD" w14:textId="77777777" w:rsidR="00CA61DB" w:rsidRPr="007617C8" w:rsidRDefault="00A054CB" w:rsidP="00A054CB">
      <w:pPr>
        <w:pStyle w:val="berschrift1"/>
        <w:spacing w:before="0" w:after="285" w:line="0" w:lineRule="atLeast"/>
        <w:contextualSpacing/>
        <w:rPr>
          <w:rFonts w:cs="Segoe UI"/>
          <w:b/>
          <w:sz w:val="26"/>
          <w:szCs w:val="26"/>
        </w:rPr>
      </w:pPr>
      <w:bookmarkStart w:id="5" w:name="_Toc130469402"/>
      <w:r w:rsidRPr="007617C8">
        <w:rPr>
          <w:rFonts w:cs="Segoe UI"/>
          <w:b/>
          <w:sz w:val="26"/>
          <w:szCs w:val="26"/>
        </w:rPr>
        <w:t>4.  A</w:t>
      </w:r>
      <w:r w:rsidR="00965EEB" w:rsidRPr="007617C8">
        <w:rPr>
          <w:rFonts w:cs="Segoe UI"/>
          <w:b/>
          <w:sz w:val="26"/>
          <w:szCs w:val="26"/>
        </w:rPr>
        <w:t>nsprechpartner/</w:t>
      </w:r>
      <w:r w:rsidR="00CA61DB" w:rsidRPr="007617C8">
        <w:rPr>
          <w:rFonts w:cs="Segoe UI"/>
          <w:b/>
          <w:sz w:val="26"/>
          <w:szCs w:val="26"/>
        </w:rPr>
        <w:t>Bieterfragen</w:t>
      </w:r>
      <w:bookmarkEnd w:id="5"/>
      <w:r w:rsidR="00CA61DB" w:rsidRPr="007617C8">
        <w:rPr>
          <w:rFonts w:cs="Segoe UI"/>
          <w:b/>
          <w:sz w:val="26"/>
          <w:szCs w:val="26"/>
        </w:rPr>
        <w:t xml:space="preserve"> </w:t>
      </w:r>
    </w:p>
    <w:p w14:paraId="360F0D62" w14:textId="77777777" w:rsidR="00A52A07" w:rsidRPr="00A9727A" w:rsidRDefault="00A52A07" w:rsidP="007617C8">
      <w:pPr>
        <w:spacing w:before="0" w:after="285" w:line="0" w:lineRule="atLeast"/>
        <w:contextualSpacing/>
        <w:rPr>
          <w:rFonts w:cs="Segoe UI"/>
          <w:sz w:val="22"/>
        </w:rPr>
      </w:pPr>
      <w:r w:rsidRPr="00A9727A">
        <w:rPr>
          <w:rFonts w:cs="Segoe UI"/>
          <w:sz w:val="22"/>
        </w:rPr>
        <w:t>Fragen zum Inhalt der Vergabeunterlagen sowie zum Verfahren sind aus Gründen der Gleichbehandlung nur in Textform zugelassen. Die Auftraggeberin erteilt keine Auskünfte zum Stand des Vergabeverfahrens.</w:t>
      </w:r>
    </w:p>
    <w:p w14:paraId="7A8146C8" w14:textId="77777777" w:rsidR="00A52A07" w:rsidRPr="00A9727A" w:rsidRDefault="00FA1B53" w:rsidP="00FA1B53">
      <w:pPr>
        <w:spacing w:before="0" w:after="285" w:line="0" w:lineRule="atLeast"/>
        <w:contextualSpacing/>
        <w:rPr>
          <w:rFonts w:cs="Segoe UI"/>
          <w:sz w:val="22"/>
        </w:rPr>
      </w:pPr>
      <w:r w:rsidRPr="00A9727A">
        <w:rPr>
          <w:rFonts w:cs="Segoe UI"/>
          <w:sz w:val="22"/>
        </w:rPr>
        <w:br/>
      </w:r>
      <w:r w:rsidR="00A52A07" w:rsidRPr="00A9727A">
        <w:rPr>
          <w:rFonts w:cs="Segoe UI"/>
          <w:sz w:val="22"/>
        </w:rPr>
        <w:t>Bitte senden Sie Fragen unter Angabe des Geschäftszeichens</w:t>
      </w:r>
      <w:r w:rsidR="00A9727A">
        <w:rPr>
          <w:rFonts w:cs="Segoe UI"/>
          <w:sz w:val="22"/>
        </w:rPr>
        <w:t>:</w:t>
      </w:r>
      <w:r w:rsidR="00A52A07" w:rsidRPr="00A9727A">
        <w:rPr>
          <w:rFonts w:cs="Segoe UI"/>
          <w:sz w:val="22"/>
        </w:rPr>
        <w:t xml:space="preserve"> </w:t>
      </w:r>
    </w:p>
    <w:p w14:paraId="4C857339" w14:textId="49B45036" w:rsidR="00CA61DB" w:rsidRPr="00A9727A" w:rsidRDefault="00FA1B53" w:rsidP="00FA1B53">
      <w:pPr>
        <w:spacing w:before="0" w:after="285" w:line="0" w:lineRule="atLeast"/>
        <w:contextualSpacing/>
        <w:rPr>
          <w:rFonts w:cs="Segoe UI"/>
          <w:b/>
          <w:sz w:val="22"/>
        </w:rPr>
      </w:pPr>
      <w:r w:rsidRPr="00A9727A">
        <w:rPr>
          <w:rFonts w:cs="Segoe UI"/>
          <w:b/>
          <w:sz w:val="22"/>
        </w:rPr>
        <w:br/>
      </w:r>
      <w:r w:rsidR="00691FF3" w:rsidRPr="00A9727A">
        <w:rPr>
          <w:rFonts w:cs="Segoe UI"/>
          <w:b/>
          <w:sz w:val="22"/>
        </w:rPr>
        <w:t xml:space="preserve">ZII 6-O </w:t>
      </w:r>
      <w:bookmarkStart w:id="6" w:name="_Hlk230185869"/>
      <w:r w:rsidR="004D4894" w:rsidRPr="004D4894">
        <w:rPr>
          <w:rFonts w:cs="Segoe UI"/>
          <w:b/>
          <w:sz w:val="22"/>
        </w:rPr>
        <w:t>1088/00050#00290</w:t>
      </w:r>
      <w:bookmarkEnd w:id="6"/>
      <w:r w:rsidR="004E34BC">
        <w:rPr>
          <w:rFonts w:cs="Segoe UI"/>
          <w:b/>
          <w:sz w:val="22"/>
        </w:rPr>
        <w:t>-</w:t>
      </w:r>
      <w:r w:rsidR="00625DE9">
        <w:rPr>
          <w:rFonts w:cs="Segoe UI"/>
          <w:b/>
          <w:sz w:val="22"/>
        </w:rPr>
        <w:t>20</w:t>
      </w:r>
      <w:r w:rsidR="003B0522">
        <w:rPr>
          <w:rFonts w:cs="Segoe UI"/>
          <w:b/>
          <w:sz w:val="22"/>
        </w:rPr>
        <w:t>2</w:t>
      </w:r>
      <w:r w:rsidR="004D4894" w:rsidRPr="004D4894">
        <w:rPr>
          <w:rFonts w:cs="Segoe UI"/>
          <w:b/>
          <w:sz w:val="22"/>
        </w:rPr>
        <w:t>6</w:t>
      </w:r>
    </w:p>
    <w:p w14:paraId="36A22241" w14:textId="77777777" w:rsidR="00CA61DB" w:rsidRPr="00A9727A" w:rsidRDefault="00FA1B53" w:rsidP="00FA1B53">
      <w:pPr>
        <w:spacing w:before="0" w:after="285" w:line="0" w:lineRule="atLeast"/>
        <w:contextualSpacing/>
        <w:rPr>
          <w:rFonts w:cs="Segoe UI"/>
          <w:sz w:val="22"/>
        </w:rPr>
      </w:pPr>
      <w:r w:rsidRPr="00A9727A">
        <w:rPr>
          <w:rFonts w:cs="Segoe UI"/>
          <w:sz w:val="22"/>
        </w:rPr>
        <w:br/>
      </w:r>
      <w:r w:rsidR="00CA61DB" w:rsidRPr="00A9727A">
        <w:rPr>
          <w:rFonts w:cs="Segoe UI"/>
          <w:sz w:val="22"/>
        </w:rPr>
        <w:t xml:space="preserve">ausschließlich über die Vergabeplattform </w:t>
      </w:r>
      <w:hyperlink r:id="rId9" w:history="1">
        <w:r w:rsidR="00CA61DB" w:rsidRPr="00A9727A">
          <w:rPr>
            <w:rStyle w:val="Hyperlink"/>
            <w:rFonts w:cs="Segoe UI"/>
            <w:sz w:val="22"/>
          </w:rPr>
          <w:t>https://www.dtvp.de</w:t>
        </w:r>
      </w:hyperlink>
      <w:r w:rsidR="00CA61DB" w:rsidRPr="00A9727A">
        <w:rPr>
          <w:rFonts w:cs="Segoe UI"/>
          <w:sz w:val="22"/>
        </w:rPr>
        <w:t>.</w:t>
      </w:r>
    </w:p>
    <w:p w14:paraId="0508FB92" w14:textId="77777777" w:rsidR="00A9727A" w:rsidRDefault="00FA1B53" w:rsidP="007617C8">
      <w:pPr>
        <w:spacing w:before="0" w:after="285" w:line="0" w:lineRule="atLeast"/>
        <w:contextualSpacing/>
        <w:rPr>
          <w:rFonts w:cs="Segoe UI"/>
          <w:sz w:val="22"/>
        </w:rPr>
      </w:pPr>
      <w:r w:rsidRPr="00A9727A">
        <w:rPr>
          <w:rFonts w:cs="Segoe UI"/>
          <w:sz w:val="22"/>
        </w:rPr>
        <w:br/>
      </w:r>
      <w:r w:rsidR="00A52A07" w:rsidRPr="00A9727A">
        <w:rPr>
          <w:rFonts w:cs="Segoe UI"/>
          <w:sz w:val="22"/>
        </w:rPr>
        <w:t>Sofern die Fragen für alle Bieter von Interesse sind, werden aus Wettbewerbsgründen die Fragen anonymisiert und mit den zugehörigen Antworten über die Ver</w:t>
      </w:r>
      <w:r w:rsidR="002E06FA">
        <w:rPr>
          <w:rFonts w:cs="Segoe UI"/>
          <w:sz w:val="22"/>
        </w:rPr>
        <w:t>gabeplattform im Kommunikations</w:t>
      </w:r>
      <w:r w:rsidR="00A52A07" w:rsidRPr="00A9727A">
        <w:rPr>
          <w:rFonts w:cs="Segoe UI"/>
          <w:sz w:val="22"/>
        </w:rPr>
        <w:t xml:space="preserve">bereich unter der jeweiligen Ausschreibung bekannt gegeben. </w:t>
      </w:r>
    </w:p>
    <w:p w14:paraId="44A7CF5A" w14:textId="424C847E" w:rsidR="00A52A07" w:rsidRPr="00A9727A" w:rsidRDefault="00A52A07" w:rsidP="00D73090">
      <w:pPr>
        <w:spacing w:before="0" w:after="285" w:line="0" w:lineRule="atLeast"/>
        <w:contextualSpacing/>
        <w:rPr>
          <w:rFonts w:cs="Segoe UI"/>
          <w:sz w:val="22"/>
        </w:rPr>
      </w:pPr>
      <w:r w:rsidRPr="00A9727A">
        <w:rPr>
          <w:rFonts w:cs="Segoe UI"/>
          <w:sz w:val="22"/>
        </w:rPr>
        <w:t xml:space="preserve">Die interessierten Wirtschaftsteilnehmer können diese ohne Registrierung einsehen und selbständig herunterladen. Es wird darauf hingewiesen, dass die Wirtschaftsteilnehmer verpflichtet sind, sich regelmäßig zu informieren und die entsprechenden Informationen abzurufen. </w:t>
      </w:r>
    </w:p>
    <w:p w14:paraId="74CA9C30" w14:textId="77777777" w:rsidR="00A52A07" w:rsidRPr="00A9727A" w:rsidRDefault="00FA1B53" w:rsidP="007617C8">
      <w:pPr>
        <w:spacing w:before="0" w:after="285" w:line="0" w:lineRule="atLeast"/>
        <w:contextualSpacing/>
        <w:rPr>
          <w:rFonts w:cs="Segoe UI"/>
          <w:sz w:val="22"/>
        </w:rPr>
      </w:pPr>
      <w:r w:rsidRPr="00A9727A">
        <w:rPr>
          <w:rFonts w:cs="Segoe UI"/>
          <w:sz w:val="22"/>
        </w:rPr>
        <w:br/>
      </w:r>
      <w:r w:rsidR="00A52A07" w:rsidRPr="00A9727A">
        <w:rPr>
          <w:rFonts w:cs="Segoe UI"/>
          <w:sz w:val="22"/>
        </w:rPr>
        <w:t>Fragen und deren Beantwortung, soweit veröffentlicht, werden ebenfalls zum Bestandteil der Vergabe- und Vertragsunterlagen. Sie sind bei der Erstellung der Angebote zu beachten. Sollen Fragen vertraulich behandelt werden, so ist dies zu begründen.</w:t>
      </w:r>
    </w:p>
    <w:p w14:paraId="1BD6DE3E" w14:textId="77777777" w:rsidR="00CA61DB" w:rsidRPr="007617C8" w:rsidRDefault="00A054CB" w:rsidP="00A054CB">
      <w:pPr>
        <w:pStyle w:val="berschrift1"/>
        <w:spacing w:before="0" w:after="285" w:line="0" w:lineRule="atLeast"/>
        <w:contextualSpacing/>
        <w:rPr>
          <w:rFonts w:cs="Segoe UI"/>
          <w:b/>
          <w:sz w:val="26"/>
          <w:szCs w:val="26"/>
        </w:rPr>
      </w:pPr>
      <w:bookmarkStart w:id="7" w:name="_Toc130469403"/>
      <w:r w:rsidRPr="007617C8">
        <w:rPr>
          <w:rFonts w:cs="Segoe UI"/>
          <w:b/>
          <w:sz w:val="26"/>
          <w:szCs w:val="26"/>
        </w:rPr>
        <w:t>5.  T</w:t>
      </w:r>
      <w:r w:rsidR="00230C03" w:rsidRPr="007617C8">
        <w:rPr>
          <w:rFonts w:cs="Segoe UI"/>
          <w:b/>
          <w:sz w:val="26"/>
          <w:szCs w:val="26"/>
        </w:rPr>
        <w:t>ermine/</w:t>
      </w:r>
      <w:r w:rsidR="00CA61DB" w:rsidRPr="007617C8">
        <w:rPr>
          <w:rFonts w:cs="Segoe UI"/>
          <w:b/>
          <w:sz w:val="26"/>
          <w:szCs w:val="26"/>
        </w:rPr>
        <w:t>Fristen</w:t>
      </w:r>
      <w:bookmarkEnd w:id="7"/>
    </w:p>
    <w:p w14:paraId="1D18AD4B" w14:textId="77777777" w:rsidR="005564C9" w:rsidRPr="00A9727A" w:rsidRDefault="005564C9" w:rsidP="005564C9">
      <w:pPr>
        <w:rPr>
          <w:sz w:val="22"/>
        </w:rPr>
      </w:pPr>
      <w:r w:rsidRPr="00A9727A">
        <w:rPr>
          <w:rFonts w:cs="Segoe UI"/>
          <w:sz w:val="22"/>
        </w:rPr>
        <w:t>Es sind folgende Fristen zu beachten:</w:t>
      </w:r>
      <w:r w:rsidRPr="00A9727A">
        <w:rPr>
          <w:rFonts w:cs="Segoe UI"/>
          <w:sz w:val="22"/>
        </w:rPr>
        <w:br/>
      </w:r>
    </w:p>
    <w:tbl>
      <w:tblPr>
        <w:tblStyle w:val="Tabellenraster"/>
        <w:tblW w:w="0" w:type="auto"/>
        <w:tblLook w:val="04A0" w:firstRow="1" w:lastRow="0" w:firstColumn="1" w:lastColumn="0" w:noHBand="0" w:noVBand="1"/>
      </w:tblPr>
      <w:tblGrid>
        <w:gridCol w:w="4531"/>
        <w:gridCol w:w="4530"/>
      </w:tblGrid>
      <w:tr w:rsidR="005564C9" w:rsidRPr="00A9727A" w14:paraId="6CBF48BE" w14:textId="77777777" w:rsidTr="00C17279">
        <w:tc>
          <w:tcPr>
            <w:tcW w:w="4531" w:type="dxa"/>
            <w:tcBorders>
              <w:right w:val="single" w:sz="4" w:space="0" w:color="auto"/>
            </w:tcBorders>
          </w:tcPr>
          <w:p w14:paraId="56BCD5A2" w14:textId="77777777" w:rsidR="005564C9" w:rsidRPr="00A9727A" w:rsidRDefault="005564C9" w:rsidP="00C17279">
            <w:pPr>
              <w:rPr>
                <w:rFonts w:cs="Segoe UI"/>
                <w:sz w:val="22"/>
              </w:rPr>
            </w:pPr>
            <w:r w:rsidRPr="00A9727A">
              <w:rPr>
                <w:rFonts w:cs="Segoe UI"/>
                <w:sz w:val="22"/>
              </w:rPr>
              <w:t>Ende der Frist für Bieterfragen</w:t>
            </w:r>
          </w:p>
        </w:tc>
        <w:tc>
          <w:tcPr>
            <w:tcW w:w="4530" w:type="dxa"/>
            <w:tcBorders>
              <w:left w:val="single" w:sz="4" w:space="0" w:color="auto"/>
            </w:tcBorders>
          </w:tcPr>
          <w:p w14:paraId="255C9B51" w14:textId="16A010A1" w:rsidR="005564C9" w:rsidRPr="00CC111B" w:rsidRDefault="00CC111B" w:rsidP="00FA5F96">
            <w:pPr>
              <w:rPr>
                <w:rFonts w:cs="Segoe UI"/>
                <w:b/>
                <w:bCs/>
                <w:sz w:val="22"/>
              </w:rPr>
            </w:pPr>
            <w:r w:rsidRPr="00CC111B">
              <w:rPr>
                <w:rFonts w:cs="Segoe UI"/>
                <w:b/>
                <w:bCs/>
                <w:sz w:val="22"/>
              </w:rPr>
              <w:t>18</w:t>
            </w:r>
            <w:r w:rsidR="00B97C51" w:rsidRPr="00CC111B">
              <w:rPr>
                <w:rFonts w:cs="Segoe UI"/>
                <w:b/>
                <w:bCs/>
                <w:sz w:val="22"/>
              </w:rPr>
              <w:t>.0</w:t>
            </w:r>
            <w:r w:rsidRPr="00CC111B">
              <w:rPr>
                <w:rFonts w:cs="Segoe UI"/>
                <w:b/>
                <w:bCs/>
                <w:sz w:val="22"/>
              </w:rPr>
              <w:t>6</w:t>
            </w:r>
            <w:r w:rsidR="005564C9" w:rsidRPr="00CC111B">
              <w:rPr>
                <w:rFonts w:cs="Segoe UI"/>
                <w:b/>
                <w:bCs/>
                <w:sz w:val="22"/>
              </w:rPr>
              <w:t>.20</w:t>
            </w:r>
            <w:r w:rsidR="003B0522" w:rsidRPr="00CC111B">
              <w:rPr>
                <w:rFonts w:cs="Segoe UI"/>
                <w:b/>
                <w:bCs/>
                <w:sz w:val="22"/>
              </w:rPr>
              <w:t>2</w:t>
            </w:r>
            <w:r w:rsidR="004D4894" w:rsidRPr="00CC111B">
              <w:rPr>
                <w:rFonts w:cs="Segoe UI"/>
                <w:b/>
                <w:bCs/>
                <w:sz w:val="22"/>
              </w:rPr>
              <w:t>6</w:t>
            </w:r>
            <w:r w:rsidR="005564C9" w:rsidRPr="00CC111B">
              <w:rPr>
                <w:rFonts w:cs="Segoe UI"/>
                <w:b/>
                <w:bCs/>
                <w:sz w:val="22"/>
              </w:rPr>
              <w:t>, 23:59 Uhr</w:t>
            </w:r>
          </w:p>
        </w:tc>
      </w:tr>
      <w:tr w:rsidR="005564C9" w:rsidRPr="00A9727A" w14:paraId="5A8AFF45" w14:textId="77777777" w:rsidTr="00C17279">
        <w:tc>
          <w:tcPr>
            <w:tcW w:w="4531" w:type="dxa"/>
          </w:tcPr>
          <w:p w14:paraId="01568475" w14:textId="77777777" w:rsidR="005564C9" w:rsidRPr="001B45B8" w:rsidRDefault="005564C9" w:rsidP="00C17279">
            <w:pPr>
              <w:rPr>
                <w:rFonts w:cs="Segoe UI"/>
                <w:sz w:val="22"/>
              </w:rPr>
            </w:pPr>
            <w:r w:rsidRPr="001B45B8">
              <w:rPr>
                <w:rFonts w:cs="Segoe UI"/>
                <w:sz w:val="22"/>
              </w:rPr>
              <w:t>Ende der Angebotsfrist</w:t>
            </w:r>
          </w:p>
        </w:tc>
        <w:tc>
          <w:tcPr>
            <w:tcW w:w="4530" w:type="dxa"/>
          </w:tcPr>
          <w:p w14:paraId="6F24317A" w14:textId="3189D5BC" w:rsidR="005564C9" w:rsidRPr="00CC111B" w:rsidRDefault="00CC111B" w:rsidP="00C17279">
            <w:pPr>
              <w:rPr>
                <w:rFonts w:cs="Segoe UI"/>
                <w:b/>
                <w:bCs/>
                <w:sz w:val="22"/>
              </w:rPr>
            </w:pPr>
            <w:r w:rsidRPr="00CC111B">
              <w:rPr>
                <w:rFonts w:cs="Segoe UI"/>
                <w:b/>
                <w:bCs/>
                <w:sz w:val="22"/>
              </w:rPr>
              <w:t>26</w:t>
            </w:r>
            <w:r w:rsidR="00B97C51" w:rsidRPr="00CC111B">
              <w:rPr>
                <w:rFonts w:cs="Segoe UI"/>
                <w:b/>
                <w:bCs/>
                <w:sz w:val="22"/>
              </w:rPr>
              <w:t>.0</w:t>
            </w:r>
            <w:r w:rsidRPr="00CC111B">
              <w:rPr>
                <w:rFonts w:cs="Segoe UI"/>
                <w:b/>
                <w:bCs/>
                <w:sz w:val="22"/>
              </w:rPr>
              <w:t>6</w:t>
            </w:r>
            <w:r w:rsidR="005564C9" w:rsidRPr="00CC111B">
              <w:rPr>
                <w:rFonts w:cs="Segoe UI"/>
                <w:b/>
                <w:bCs/>
                <w:sz w:val="22"/>
              </w:rPr>
              <w:t>.20</w:t>
            </w:r>
            <w:r w:rsidR="003B0522" w:rsidRPr="00CC111B">
              <w:rPr>
                <w:rFonts w:cs="Segoe UI"/>
                <w:b/>
                <w:bCs/>
                <w:sz w:val="22"/>
              </w:rPr>
              <w:t>2</w:t>
            </w:r>
            <w:r w:rsidR="004D4894" w:rsidRPr="00CC111B">
              <w:rPr>
                <w:rFonts w:cs="Segoe UI"/>
                <w:b/>
                <w:bCs/>
                <w:sz w:val="22"/>
              </w:rPr>
              <w:t>6</w:t>
            </w:r>
            <w:r w:rsidR="005564C9" w:rsidRPr="00CC111B">
              <w:rPr>
                <w:rFonts w:cs="Segoe UI"/>
                <w:b/>
                <w:bCs/>
                <w:sz w:val="22"/>
              </w:rPr>
              <w:t>, 23:59 Uhr</w:t>
            </w:r>
          </w:p>
        </w:tc>
      </w:tr>
      <w:tr w:rsidR="005564C9" w:rsidRPr="00A9727A" w14:paraId="4BF9FE28" w14:textId="77777777" w:rsidTr="00C17279">
        <w:tc>
          <w:tcPr>
            <w:tcW w:w="4531" w:type="dxa"/>
          </w:tcPr>
          <w:p w14:paraId="216FD94D" w14:textId="77777777" w:rsidR="005564C9" w:rsidRPr="001B45B8" w:rsidRDefault="005564C9" w:rsidP="00C17279">
            <w:pPr>
              <w:rPr>
                <w:rFonts w:cs="Segoe UI"/>
                <w:sz w:val="22"/>
              </w:rPr>
            </w:pPr>
            <w:r w:rsidRPr="001B45B8">
              <w:rPr>
                <w:rFonts w:cs="Segoe UI"/>
                <w:sz w:val="22"/>
              </w:rPr>
              <w:t>Ende der Bindefrist</w:t>
            </w:r>
          </w:p>
        </w:tc>
        <w:tc>
          <w:tcPr>
            <w:tcW w:w="4530" w:type="dxa"/>
          </w:tcPr>
          <w:p w14:paraId="5AF033A4" w14:textId="06FE12A5" w:rsidR="005564C9" w:rsidRPr="00CC111B" w:rsidRDefault="00CC111B" w:rsidP="00C17279">
            <w:pPr>
              <w:rPr>
                <w:rFonts w:cs="Segoe UI"/>
                <w:b/>
                <w:bCs/>
                <w:sz w:val="22"/>
              </w:rPr>
            </w:pPr>
            <w:r w:rsidRPr="00CC111B">
              <w:rPr>
                <w:rFonts w:cs="Segoe UI"/>
                <w:b/>
                <w:bCs/>
                <w:sz w:val="22"/>
              </w:rPr>
              <w:t>14</w:t>
            </w:r>
            <w:r w:rsidR="003B0522" w:rsidRPr="00CC111B">
              <w:rPr>
                <w:rFonts w:cs="Segoe UI"/>
                <w:b/>
                <w:bCs/>
                <w:sz w:val="22"/>
              </w:rPr>
              <w:t>.0</w:t>
            </w:r>
            <w:r w:rsidR="00440B56">
              <w:rPr>
                <w:rFonts w:cs="Segoe UI"/>
                <w:b/>
                <w:bCs/>
                <w:sz w:val="22"/>
              </w:rPr>
              <w:t>8</w:t>
            </w:r>
            <w:r w:rsidR="005564C9" w:rsidRPr="00CC111B">
              <w:rPr>
                <w:rFonts w:cs="Segoe UI"/>
                <w:b/>
                <w:bCs/>
                <w:sz w:val="22"/>
              </w:rPr>
              <w:t>.20</w:t>
            </w:r>
            <w:r w:rsidR="003B0522" w:rsidRPr="00CC111B">
              <w:rPr>
                <w:rFonts w:cs="Segoe UI"/>
                <w:b/>
                <w:bCs/>
                <w:sz w:val="22"/>
              </w:rPr>
              <w:t>2</w:t>
            </w:r>
            <w:r w:rsidR="004D4894" w:rsidRPr="00CC111B">
              <w:rPr>
                <w:rFonts w:cs="Segoe UI"/>
                <w:b/>
                <w:bCs/>
                <w:sz w:val="22"/>
              </w:rPr>
              <w:t>6</w:t>
            </w:r>
          </w:p>
        </w:tc>
      </w:tr>
    </w:tbl>
    <w:p w14:paraId="50982DBB" w14:textId="77777777" w:rsidR="005564C9" w:rsidRPr="00A9727A" w:rsidRDefault="005564C9" w:rsidP="005564C9">
      <w:pPr>
        <w:rPr>
          <w:rFonts w:cs="Segoe UI"/>
          <w:sz w:val="22"/>
        </w:rPr>
      </w:pPr>
      <w:r w:rsidRPr="00A9727A">
        <w:rPr>
          <w:rFonts w:cs="Segoe UI"/>
          <w:sz w:val="22"/>
        </w:rPr>
        <w:t>Zur Erläuterung der Fristen wird auf Folgendes hingewiesen:</w:t>
      </w:r>
    </w:p>
    <w:p w14:paraId="791F39AB" w14:textId="77777777" w:rsidR="005564C9" w:rsidRPr="007617C8" w:rsidRDefault="00A054CB" w:rsidP="00A054CB">
      <w:pPr>
        <w:pStyle w:val="berschrift2"/>
        <w:spacing w:before="240" w:line="240" w:lineRule="auto"/>
        <w:rPr>
          <w:rFonts w:cstheme="minorHAnsi"/>
          <w:b/>
          <w:sz w:val="26"/>
        </w:rPr>
      </w:pPr>
      <w:bookmarkStart w:id="8" w:name="_Toc3285415"/>
      <w:bookmarkStart w:id="9" w:name="_Toc130469404"/>
      <w:r w:rsidRPr="007617C8">
        <w:rPr>
          <w:rFonts w:cstheme="minorHAnsi"/>
          <w:b/>
          <w:sz w:val="26"/>
        </w:rPr>
        <w:lastRenderedPageBreak/>
        <w:t>5.1.</w:t>
      </w:r>
      <w:r w:rsidR="00E51675" w:rsidRPr="007617C8">
        <w:rPr>
          <w:rFonts w:cstheme="minorHAnsi"/>
          <w:b/>
          <w:sz w:val="26"/>
        </w:rPr>
        <w:t xml:space="preserve"> </w:t>
      </w:r>
      <w:r w:rsidRPr="007617C8">
        <w:rPr>
          <w:rFonts w:cstheme="minorHAnsi"/>
          <w:b/>
          <w:sz w:val="26"/>
        </w:rPr>
        <w:t>F</w:t>
      </w:r>
      <w:r w:rsidR="005564C9" w:rsidRPr="007617C8">
        <w:rPr>
          <w:rFonts w:cstheme="minorHAnsi"/>
          <w:b/>
          <w:sz w:val="26"/>
        </w:rPr>
        <w:t>rist für Bieterfragen</w:t>
      </w:r>
      <w:bookmarkEnd w:id="8"/>
      <w:bookmarkEnd w:id="9"/>
    </w:p>
    <w:p w14:paraId="3DF4540D" w14:textId="77777777" w:rsidR="005564C9" w:rsidRPr="00A9727A" w:rsidRDefault="005564C9" w:rsidP="007617C8">
      <w:pPr>
        <w:rPr>
          <w:rFonts w:cs="Segoe UI"/>
          <w:sz w:val="22"/>
        </w:rPr>
      </w:pPr>
      <w:r w:rsidRPr="00A9727A">
        <w:rPr>
          <w:rFonts w:cs="Segoe UI"/>
          <w:sz w:val="22"/>
        </w:rPr>
        <w:t xml:space="preserve">Bestehen nach Auffassung eines interessierten Unternehmens Widersprüche oder Unklarheiten in den Vergabeunterlagen, sind diese sowie alle sonstigen Bieterfragen und Ersuchen um zusätzliche Auskünfte der Auftraggeberin unverzüglich ab Kenntnis rechtzeitig vor Ablauf der Angebotsfrist mitzuteilen. Als rechtzeitig gelten Fragen, die </w:t>
      </w:r>
      <w:r w:rsidRPr="00A9727A">
        <w:rPr>
          <w:rFonts w:cs="Segoe UI"/>
          <w:b/>
          <w:sz w:val="22"/>
        </w:rPr>
        <w:t>spätestens bis zu dem oben genannten Datum</w:t>
      </w:r>
      <w:r w:rsidR="00827ED3" w:rsidRPr="00A9727A">
        <w:rPr>
          <w:rFonts w:cs="Segoe UI"/>
          <w:b/>
          <w:sz w:val="22"/>
        </w:rPr>
        <w:t xml:space="preserve"> </w:t>
      </w:r>
      <w:r w:rsidRPr="00A9727A">
        <w:rPr>
          <w:rFonts w:cs="Segoe UI"/>
          <w:sz w:val="22"/>
        </w:rPr>
        <w:t xml:space="preserve">bei der Auftraggeberin eingegangen sind. </w:t>
      </w:r>
    </w:p>
    <w:p w14:paraId="6149452C" w14:textId="77777777" w:rsidR="005564C9" w:rsidRPr="00A9727A" w:rsidRDefault="005564C9" w:rsidP="005564C9">
      <w:pPr>
        <w:rPr>
          <w:rFonts w:cs="Segoe UI"/>
          <w:sz w:val="22"/>
        </w:rPr>
      </w:pPr>
      <w:r w:rsidRPr="00A9727A">
        <w:rPr>
          <w:rFonts w:cs="Segoe UI"/>
          <w:sz w:val="22"/>
        </w:rPr>
        <w:t xml:space="preserve">Spätere Anfragen können unberücksichtigt bleiben. </w:t>
      </w:r>
    </w:p>
    <w:p w14:paraId="52EF89A4" w14:textId="77777777" w:rsidR="005564C9" w:rsidRPr="007617C8" w:rsidRDefault="00A054CB" w:rsidP="00A054CB">
      <w:pPr>
        <w:pStyle w:val="berschrift2"/>
        <w:spacing w:before="240" w:line="240" w:lineRule="auto"/>
        <w:rPr>
          <w:rFonts w:cstheme="minorHAnsi"/>
          <w:b/>
          <w:sz w:val="26"/>
        </w:rPr>
      </w:pPr>
      <w:bookmarkStart w:id="10" w:name="_Toc3285416"/>
      <w:bookmarkStart w:id="11" w:name="_Toc130469405"/>
      <w:r w:rsidRPr="007617C8">
        <w:rPr>
          <w:rFonts w:cstheme="minorHAnsi"/>
          <w:b/>
          <w:sz w:val="26"/>
        </w:rPr>
        <w:t>5.2.</w:t>
      </w:r>
      <w:r w:rsidR="00E51675" w:rsidRPr="007617C8">
        <w:rPr>
          <w:rFonts w:cstheme="minorHAnsi"/>
          <w:b/>
          <w:sz w:val="26"/>
        </w:rPr>
        <w:t xml:space="preserve"> </w:t>
      </w:r>
      <w:r w:rsidRPr="007617C8">
        <w:rPr>
          <w:rFonts w:cstheme="minorHAnsi"/>
          <w:b/>
          <w:sz w:val="26"/>
        </w:rPr>
        <w:t>A</w:t>
      </w:r>
      <w:r w:rsidR="005564C9" w:rsidRPr="007617C8">
        <w:rPr>
          <w:rFonts w:cstheme="minorHAnsi"/>
          <w:b/>
          <w:sz w:val="26"/>
        </w:rPr>
        <w:t>ngebotsfrist</w:t>
      </w:r>
      <w:bookmarkEnd w:id="10"/>
      <w:bookmarkEnd w:id="11"/>
    </w:p>
    <w:p w14:paraId="4A803E8E" w14:textId="4ECB1FE2" w:rsidR="005564C9" w:rsidRPr="00C77659" w:rsidRDefault="00EC3983" w:rsidP="007617C8">
      <w:pPr>
        <w:rPr>
          <w:rFonts w:cs="Segoe UI"/>
          <w:sz w:val="22"/>
        </w:rPr>
      </w:pPr>
      <w:r>
        <w:rPr>
          <w:rFonts w:cs="Segoe UI"/>
          <w:sz w:val="22"/>
        </w:rPr>
        <w:t>Angebote sind mit</w:t>
      </w:r>
      <w:r w:rsidR="00DE5395">
        <w:rPr>
          <w:rFonts w:cs="Segoe UI"/>
          <w:sz w:val="22"/>
        </w:rPr>
        <w:t>hilfe</w:t>
      </w:r>
      <w:r w:rsidR="005564C9" w:rsidRPr="00A9727A">
        <w:rPr>
          <w:rFonts w:cs="Segoe UI"/>
          <w:sz w:val="22"/>
        </w:rPr>
        <w:t xml:space="preserve"> elektronischer Mittel </w:t>
      </w:r>
      <w:r w:rsidR="004320D8" w:rsidRPr="00702B8E">
        <w:rPr>
          <w:rFonts w:cs="Segoe UI"/>
          <w:color w:val="000000" w:themeColor="text1"/>
          <w:sz w:val="22"/>
        </w:rPr>
        <w:t>in Anlehnung an</w:t>
      </w:r>
      <w:r w:rsidR="005564C9" w:rsidRPr="00702B8E">
        <w:rPr>
          <w:rFonts w:cs="Segoe UI"/>
          <w:color w:val="000000" w:themeColor="text1"/>
          <w:sz w:val="22"/>
        </w:rPr>
        <w:t xml:space="preserve"> § </w:t>
      </w:r>
      <w:r w:rsidR="00F505C9" w:rsidRPr="00702B8E">
        <w:rPr>
          <w:rFonts w:cs="Segoe UI"/>
          <w:color w:val="000000" w:themeColor="text1"/>
          <w:sz w:val="22"/>
        </w:rPr>
        <w:t>7</w:t>
      </w:r>
      <w:r w:rsidR="005564C9" w:rsidRPr="00702B8E">
        <w:rPr>
          <w:rFonts w:cs="Segoe UI"/>
          <w:color w:val="000000" w:themeColor="text1"/>
          <w:sz w:val="22"/>
        </w:rPr>
        <w:t xml:space="preserve"> i. V. m. § </w:t>
      </w:r>
      <w:r w:rsidR="00F505C9" w:rsidRPr="00702B8E">
        <w:rPr>
          <w:rFonts w:cs="Segoe UI"/>
          <w:color w:val="000000" w:themeColor="text1"/>
          <w:sz w:val="22"/>
        </w:rPr>
        <w:t>38</w:t>
      </w:r>
      <w:r w:rsidR="0065249E" w:rsidRPr="00702B8E">
        <w:rPr>
          <w:rFonts w:cs="Segoe UI"/>
          <w:color w:val="000000" w:themeColor="text1"/>
          <w:sz w:val="22"/>
        </w:rPr>
        <w:t xml:space="preserve"> </w:t>
      </w:r>
      <w:proofErr w:type="spellStart"/>
      <w:r w:rsidR="0065249E" w:rsidRPr="00702B8E">
        <w:rPr>
          <w:rFonts w:cs="Segoe UI"/>
          <w:color w:val="000000" w:themeColor="text1"/>
          <w:sz w:val="22"/>
        </w:rPr>
        <w:t>UVgO</w:t>
      </w:r>
      <w:proofErr w:type="spellEnd"/>
      <w:r w:rsidR="005564C9" w:rsidRPr="00702B8E">
        <w:rPr>
          <w:rFonts w:cs="Segoe UI"/>
          <w:color w:val="000000" w:themeColor="text1"/>
          <w:sz w:val="22"/>
        </w:rPr>
        <w:t xml:space="preserve"> </w:t>
      </w:r>
      <w:r w:rsidR="005564C9" w:rsidRPr="00A9727A">
        <w:rPr>
          <w:rFonts w:cs="Segoe UI"/>
          <w:sz w:val="22"/>
        </w:rPr>
        <w:t>abzugeben. Hierfür ist zwingend die Vergabeplattform DTVP (</w:t>
      </w:r>
      <w:hyperlink r:id="rId10" w:history="1">
        <w:r w:rsidR="00C77659" w:rsidRPr="00D0300B">
          <w:rPr>
            <w:rStyle w:val="Hyperlink"/>
            <w:rFonts w:cs="Segoe UI"/>
            <w:sz w:val="22"/>
          </w:rPr>
          <w:t>https://www.dtvp.de</w:t>
        </w:r>
      </w:hyperlink>
      <w:r w:rsidR="00C77659">
        <w:rPr>
          <w:rFonts w:cs="Segoe UI"/>
          <w:sz w:val="22"/>
        </w:rPr>
        <w:t>)</w:t>
      </w:r>
      <w:r w:rsidR="00DE08D0">
        <w:rPr>
          <w:rFonts w:cs="Segoe UI"/>
          <w:sz w:val="22"/>
        </w:rPr>
        <w:t xml:space="preserve"> zu nutzen. </w:t>
      </w:r>
      <w:r w:rsidR="005564C9" w:rsidRPr="00A9727A">
        <w:rPr>
          <w:rFonts w:cs="Segoe UI"/>
          <w:sz w:val="22"/>
        </w:rPr>
        <w:t xml:space="preserve">Angebote, die nicht über die Vergabeplattform DTVP eingereicht werden, werden </w:t>
      </w:r>
      <w:r w:rsidR="004320D8" w:rsidRPr="0015545D">
        <w:rPr>
          <w:rFonts w:cs="Segoe UI"/>
          <w:color w:val="000000" w:themeColor="text1"/>
          <w:sz w:val="22"/>
        </w:rPr>
        <w:t>in Anlehnung an</w:t>
      </w:r>
      <w:r w:rsidR="005564C9" w:rsidRPr="0015545D">
        <w:rPr>
          <w:rFonts w:cs="Segoe UI"/>
          <w:color w:val="000000" w:themeColor="text1"/>
          <w:sz w:val="22"/>
        </w:rPr>
        <w:t xml:space="preserve"> § </w:t>
      </w:r>
      <w:r w:rsidR="004320D8" w:rsidRPr="0015545D">
        <w:rPr>
          <w:rFonts w:cs="Segoe UI"/>
          <w:color w:val="000000" w:themeColor="text1"/>
          <w:sz w:val="22"/>
        </w:rPr>
        <w:t xml:space="preserve">42 </w:t>
      </w:r>
      <w:r w:rsidR="005564C9" w:rsidRPr="0015545D">
        <w:rPr>
          <w:rFonts w:cs="Segoe UI"/>
          <w:color w:val="000000" w:themeColor="text1"/>
          <w:sz w:val="22"/>
        </w:rPr>
        <w:t xml:space="preserve">Abs. 1 </w:t>
      </w:r>
      <w:r w:rsidR="00DE08D0" w:rsidRPr="0015545D">
        <w:rPr>
          <w:rFonts w:cs="Segoe UI"/>
          <w:color w:val="000000" w:themeColor="text1"/>
          <w:sz w:val="22"/>
        </w:rPr>
        <w:t>Nr. 1</w:t>
      </w:r>
      <w:r w:rsidR="00ED3C31" w:rsidRPr="0015545D">
        <w:rPr>
          <w:rFonts w:cs="Segoe UI"/>
          <w:color w:val="000000" w:themeColor="text1"/>
          <w:sz w:val="22"/>
        </w:rPr>
        <w:t xml:space="preserve"> </w:t>
      </w:r>
      <w:proofErr w:type="spellStart"/>
      <w:r w:rsidR="00ED3C31" w:rsidRPr="0015545D">
        <w:rPr>
          <w:rFonts w:cs="Segoe UI"/>
          <w:color w:val="000000" w:themeColor="text1"/>
          <w:sz w:val="22"/>
        </w:rPr>
        <w:t>UVgO</w:t>
      </w:r>
      <w:proofErr w:type="spellEnd"/>
      <w:r w:rsidR="00DE08D0" w:rsidRPr="0015545D">
        <w:rPr>
          <w:rFonts w:cs="Segoe UI"/>
          <w:color w:val="000000" w:themeColor="text1"/>
          <w:sz w:val="22"/>
        </w:rPr>
        <w:t xml:space="preserve"> vom </w:t>
      </w:r>
      <w:r w:rsidR="005564C9" w:rsidRPr="0015545D">
        <w:rPr>
          <w:rFonts w:cs="Segoe UI"/>
          <w:color w:val="000000" w:themeColor="text1"/>
          <w:sz w:val="22"/>
        </w:rPr>
        <w:t>Verfahren ausgeschlossen.</w:t>
      </w:r>
      <w:r w:rsidR="00067980" w:rsidRPr="0015545D">
        <w:rPr>
          <w:rFonts w:cs="Segoe UI"/>
          <w:color w:val="000000" w:themeColor="text1"/>
          <w:sz w:val="22"/>
        </w:rPr>
        <w:t xml:space="preserve">  </w:t>
      </w:r>
    </w:p>
    <w:p w14:paraId="34ECAF98" w14:textId="67682B53" w:rsidR="005564C9" w:rsidRPr="00A9727A" w:rsidRDefault="005564C9" w:rsidP="007617C8">
      <w:pPr>
        <w:rPr>
          <w:rFonts w:cs="Segoe UI"/>
          <w:sz w:val="22"/>
        </w:rPr>
      </w:pPr>
      <w:r w:rsidRPr="00A9727A">
        <w:rPr>
          <w:rFonts w:cs="Segoe UI"/>
          <w:sz w:val="22"/>
        </w:rPr>
        <w:t xml:space="preserve">Das Angebot muss </w:t>
      </w:r>
      <w:r w:rsidRPr="00A9727A">
        <w:rPr>
          <w:rFonts w:cs="Segoe UI"/>
          <w:b/>
          <w:sz w:val="22"/>
        </w:rPr>
        <w:t>bis zu dem oben genannten Datum</w:t>
      </w:r>
      <w:r w:rsidRPr="00A9727A">
        <w:rPr>
          <w:rFonts w:cs="Segoe UI"/>
          <w:sz w:val="22"/>
        </w:rPr>
        <w:t xml:space="preserve"> bei der Vergabeplattform eingegangen sein.</w:t>
      </w:r>
    </w:p>
    <w:p w14:paraId="7719242C" w14:textId="2217DA09" w:rsidR="005564C9" w:rsidRPr="00A9727A" w:rsidRDefault="005564C9" w:rsidP="007617C8">
      <w:pPr>
        <w:rPr>
          <w:rFonts w:cs="Segoe UI"/>
          <w:sz w:val="22"/>
        </w:rPr>
      </w:pPr>
      <w:r w:rsidRPr="00A9727A">
        <w:rPr>
          <w:rFonts w:cs="Segoe UI"/>
          <w:sz w:val="22"/>
        </w:rPr>
        <w:t>Angebote, die verspätet e</w:t>
      </w:r>
      <w:r w:rsidR="00AF0F3C">
        <w:rPr>
          <w:rFonts w:cs="Segoe UI"/>
          <w:sz w:val="22"/>
        </w:rPr>
        <w:t>ingehen, werden ausgeschlossen,</w:t>
      </w:r>
      <w:r w:rsidR="0015545D">
        <w:rPr>
          <w:rFonts w:cs="Segoe UI"/>
          <w:sz w:val="22"/>
        </w:rPr>
        <w:t xml:space="preserve"> </w:t>
      </w:r>
      <w:r w:rsidRPr="00A9727A">
        <w:rPr>
          <w:rFonts w:cs="Segoe UI"/>
          <w:sz w:val="22"/>
        </w:rPr>
        <w:t xml:space="preserve">es sei denn, dass der verspätete Eingang durch Umstände verursacht worden ist, die nicht vom Bieter zu vertreten sind. Dies gilt auch für nachträgliche Berichtigungen und Änderungen </w:t>
      </w:r>
      <w:r w:rsidR="00EA0AFB" w:rsidRPr="00A9727A">
        <w:rPr>
          <w:rFonts w:cs="Segoe UI"/>
          <w:sz w:val="22"/>
        </w:rPr>
        <w:t>d</w:t>
      </w:r>
      <w:r w:rsidRPr="00A9727A">
        <w:rPr>
          <w:rFonts w:cs="Segoe UI"/>
          <w:sz w:val="22"/>
        </w:rPr>
        <w:t>es Angebot</w:t>
      </w:r>
      <w:r w:rsidR="00EA0AFB" w:rsidRPr="00A9727A">
        <w:rPr>
          <w:rFonts w:cs="Segoe UI"/>
          <w:sz w:val="22"/>
        </w:rPr>
        <w:t>e</w:t>
      </w:r>
      <w:r w:rsidRPr="00A9727A">
        <w:rPr>
          <w:rFonts w:cs="Segoe UI"/>
          <w:sz w:val="22"/>
        </w:rPr>
        <w:t>s.</w:t>
      </w:r>
    </w:p>
    <w:p w14:paraId="1A8D908A" w14:textId="77777777" w:rsidR="005564C9" w:rsidRPr="00A9727A" w:rsidRDefault="005564C9" w:rsidP="007617C8">
      <w:pPr>
        <w:rPr>
          <w:rFonts w:cs="Segoe UI"/>
          <w:sz w:val="22"/>
        </w:rPr>
      </w:pPr>
      <w:r w:rsidRPr="00A9727A">
        <w:rPr>
          <w:rFonts w:cs="Segoe UI"/>
          <w:sz w:val="22"/>
        </w:rPr>
        <w:t>Der Bieter kann sein Angebot nur bis zum Ablauf der Angebotsfrist zurückziehen. Die Rücknahme hat in der gleichen Form wie die Angebotsabgabe zu erfolgen.</w:t>
      </w:r>
    </w:p>
    <w:p w14:paraId="43EECEFB" w14:textId="691FBF27" w:rsidR="00827ED3" w:rsidRPr="00A9727A" w:rsidRDefault="00827ED3" w:rsidP="00A9727A">
      <w:pPr>
        <w:jc w:val="both"/>
        <w:rPr>
          <w:rFonts w:cs="Segoe UI"/>
          <w:sz w:val="22"/>
        </w:rPr>
      </w:pPr>
      <w:r w:rsidRPr="00A9727A">
        <w:rPr>
          <w:sz w:val="22"/>
        </w:rPr>
        <w:t>Die Angebots</w:t>
      </w:r>
      <w:r w:rsidR="000344E1">
        <w:rPr>
          <w:sz w:val="22"/>
        </w:rPr>
        <w:t>frist</w:t>
      </w:r>
      <w:r w:rsidRPr="00A9727A">
        <w:rPr>
          <w:sz w:val="22"/>
        </w:rPr>
        <w:t xml:space="preserve"> w</w:t>
      </w:r>
      <w:r w:rsidR="00346EC4">
        <w:rPr>
          <w:sz w:val="22"/>
        </w:rPr>
        <w:t>i</w:t>
      </w:r>
      <w:r w:rsidRPr="00A9727A">
        <w:rPr>
          <w:sz w:val="22"/>
        </w:rPr>
        <w:t xml:space="preserve">rd </w:t>
      </w:r>
      <w:r w:rsidR="00767485" w:rsidRPr="00DE5395">
        <w:rPr>
          <w:color w:val="000000" w:themeColor="text1"/>
          <w:sz w:val="22"/>
        </w:rPr>
        <w:t xml:space="preserve">soweit erforderlich </w:t>
      </w:r>
      <w:r w:rsidR="00596B56" w:rsidRPr="00DE5395">
        <w:rPr>
          <w:color w:val="000000" w:themeColor="text1"/>
          <w:sz w:val="22"/>
        </w:rPr>
        <w:t xml:space="preserve">in Anlehnung an § 13 Abs. 4 </w:t>
      </w:r>
      <w:proofErr w:type="spellStart"/>
      <w:r w:rsidR="00596B56" w:rsidRPr="00DE5395">
        <w:rPr>
          <w:color w:val="000000" w:themeColor="text1"/>
          <w:sz w:val="22"/>
        </w:rPr>
        <w:t>UVgO</w:t>
      </w:r>
      <w:proofErr w:type="spellEnd"/>
      <w:r w:rsidR="00596B56" w:rsidRPr="00DE5395">
        <w:rPr>
          <w:color w:val="000000" w:themeColor="text1"/>
          <w:sz w:val="22"/>
        </w:rPr>
        <w:t xml:space="preserve"> </w:t>
      </w:r>
      <w:r w:rsidRPr="00A9727A">
        <w:rPr>
          <w:sz w:val="22"/>
        </w:rPr>
        <w:t>verlängert, wenn zusätzliche Informationen vor Ablauf der Angebotsfrist zur Verfügung gestellt werden oder wenn wesentliche Änderungen an den Vergabeunterlagen vorgenommen werden</w:t>
      </w:r>
      <w:r w:rsidR="007D25DC">
        <w:rPr>
          <w:sz w:val="22"/>
        </w:rPr>
        <w:t>.</w:t>
      </w:r>
      <w:r w:rsidRPr="00A9727A">
        <w:rPr>
          <w:sz w:val="22"/>
        </w:rPr>
        <w:t xml:space="preserve"> </w:t>
      </w:r>
    </w:p>
    <w:p w14:paraId="3B874CA6" w14:textId="77777777" w:rsidR="00334719" w:rsidRPr="007D25DC" w:rsidRDefault="00A054CB" w:rsidP="00A054CB">
      <w:pPr>
        <w:pStyle w:val="berschrift2"/>
        <w:spacing w:before="240" w:line="240" w:lineRule="auto"/>
        <w:rPr>
          <w:rFonts w:cstheme="minorHAnsi"/>
          <w:b/>
          <w:sz w:val="26"/>
        </w:rPr>
      </w:pPr>
      <w:bookmarkStart w:id="12" w:name="_Toc3285417"/>
      <w:bookmarkStart w:id="13" w:name="_Toc130469406"/>
      <w:r w:rsidRPr="007D25DC">
        <w:rPr>
          <w:rFonts w:cstheme="minorHAnsi"/>
          <w:b/>
          <w:sz w:val="26"/>
        </w:rPr>
        <w:t>5.3.</w:t>
      </w:r>
      <w:r w:rsidR="00E51675" w:rsidRPr="007D25DC">
        <w:rPr>
          <w:rFonts w:cstheme="minorHAnsi"/>
          <w:b/>
          <w:sz w:val="26"/>
        </w:rPr>
        <w:t xml:space="preserve"> </w:t>
      </w:r>
      <w:r w:rsidRPr="007D25DC">
        <w:rPr>
          <w:rFonts w:cstheme="minorHAnsi"/>
          <w:b/>
          <w:sz w:val="26"/>
        </w:rPr>
        <w:t>B</w:t>
      </w:r>
      <w:r w:rsidR="005564C9" w:rsidRPr="007D25DC">
        <w:rPr>
          <w:rFonts w:cstheme="minorHAnsi"/>
          <w:b/>
          <w:sz w:val="26"/>
        </w:rPr>
        <w:t>indefrist</w:t>
      </w:r>
      <w:bookmarkEnd w:id="12"/>
      <w:bookmarkEnd w:id="13"/>
    </w:p>
    <w:p w14:paraId="5094517F" w14:textId="1BC3AC74" w:rsidR="005564C9" w:rsidRPr="00A9727A" w:rsidRDefault="005564C9" w:rsidP="007D25DC">
      <w:pPr>
        <w:rPr>
          <w:rFonts w:cs="Segoe UI"/>
          <w:sz w:val="22"/>
        </w:rPr>
      </w:pPr>
      <w:r w:rsidRPr="001160E2">
        <w:rPr>
          <w:rFonts w:cs="Segoe UI"/>
          <w:sz w:val="22"/>
        </w:rPr>
        <w:t>Die Bindefrist beginnt mit Ablauf der Angebotsfrist. Die Auftraggeberin sieht vor, den Zuschlag bis zum Ablauf der Bindefrist zu erteilen.</w:t>
      </w:r>
      <w:r w:rsidRPr="00A9727A">
        <w:rPr>
          <w:rFonts w:cs="Segoe UI"/>
          <w:sz w:val="22"/>
        </w:rPr>
        <w:t xml:space="preserve"> Der Bieter ist daher bis zum Ablauf der Bindefrist an sein Angebot gebunden. In dieser Zeit kann der Bieter das Angebot nicht ändern oder zurückziehen.</w:t>
      </w:r>
    </w:p>
    <w:p w14:paraId="4F2E267E" w14:textId="77777777" w:rsidR="003C1675" w:rsidRDefault="005564C9" w:rsidP="00334719">
      <w:pPr>
        <w:rPr>
          <w:rFonts w:cs="Segoe UI"/>
          <w:sz w:val="22"/>
        </w:rPr>
      </w:pPr>
      <w:r w:rsidRPr="00A9727A">
        <w:rPr>
          <w:rFonts w:cs="Segoe UI"/>
          <w:sz w:val="22"/>
        </w:rPr>
        <w:t xml:space="preserve">Die Bindefrist endet mit Ablauf des </w:t>
      </w:r>
      <w:r w:rsidRPr="00A9727A">
        <w:rPr>
          <w:rFonts w:cs="Segoe UI"/>
          <w:b/>
          <w:sz w:val="22"/>
        </w:rPr>
        <w:t>oben genannten Datums</w:t>
      </w:r>
      <w:r w:rsidRPr="00A9727A">
        <w:rPr>
          <w:rFonts w:cs="Segoe UI"/>
          <w:sz w:val="22"/>
        </w:rPr>
        <w:t>.</w:t>
      </w:r>
    </w:p>
    <w:p w14:paraId="65076321" w14:textId="53270E27" w:rsidR="00334719" w:rsidRPr="007D25DC" w:rsidRDefault="003C1675" w:rsidP="00334719">
      <w:pPr>
        <w:rPr>
          <w:rFonts w:cs="Segoe UI"/>
          <w:sz w:val="26"/>
          <w:szCs w:val="26"/>
        </w:rPr>
      </w:pPr>
      <w:r>
        <w:rPr>
          <w:rFonts w:cs="Segoe UI"/>
          <w:sz w:val="22"/>
        </w:rPr>
        <w:t xml:space="preserve">Eine möglichst frühzeitige Zuschlagserteilung wird angestrebt. </w:t>
      </w:r>
      <w:r w:rsidR="00A9727A">
        <w:rPr>
          <w:rFonts w:cs="Segoe UI"/>
          <w:sz w:val="20"/>
          <w:szCs w:val="20"/>
        </w:rPr>
        <w:br/>
      </w:r>
    </w:p>
    <w:p w14:paraId="6772DBB4" w14:textId="77777777" w:rsidR="00CA61DB" w:rsidRPr="007D25DC" w:rsidRDefault="00A054CB" w:rsidP="00A054CB">
      <w:pPr>
        <w:pStyle w:val="berschrift1"/>
        <w:spacing w:before="0" w:after="285" w:line="0" w:lineRule="atLeast"/>
        <w:contextualSpacing/>
        <w:rPr>
          <w:rFonts w:asciiTheme="majorHAnsi" w:hAnsiTheme="majorHAnsi" w:cs="Segoe UI"/>
          <w:b/>
          <w:sz w:val="26"/>
          <w:szCs w:val="26"/>
        </w:rPr>
      </w:pPr>
      <w:bookmarkStart w:id="14" w:name="_Toc130469407"/>
      <w:r w:rsidRPr="007D25DC">
        <w:rPr>
          <w:rFonts w:asciiTheme="majorHAnsi" w:hAnsiTheme="majorHAnsi" w:cs="Segoe UI"/>
          <w:b/>
          <w:sz w:val="26"/>
          <w:szCs w:val="26"/>
        </w:rPr>
        <w:t>6.  A</w:t>
      </w:r>
      <w:r w:rsidR="00CA61DB" w:rsidRPr="007D25DC">
        <w:rPr>
          <w:rFonts w:asciiTheme="majorHAnsi" w:hAnsiTheme="majorHAnsi" w:cs="Segoe UI"/>
          <w:b/>
          <w:sz w:val="26"/>
          <w:szCs w:val="26"/>
        </w:rPr>
        <w:t>ngebot</w:t>
      </w:r>
      <w:bookmarkEnd w:id="14"/>
    </w:p>
    <w:p w14:paraId="3C6365C0" w14:textId="77777777" w:rsidR="00A52A07" w:rsidRPr="00A9727A" w:rsidRDefault="00A52A07" w:rsidP="00FA1B53">
      <w:pPr>
        <w:spacing w:before="0" w:after="285" w:line="0" w:lineRule="atLeast"/>
        <w:contextualSpacing/>
        <w:rPr>
          <w:rFonts w:cs="Segoe UI"/>
          <w:sz w:val="22"/>
        </w:rPr>
      </w:pPr>
      <w:r w:rsidRPr="00A9727A">
        <w:rPr>
          <w:rFonts w:cs="Segoe UI"/>
          <w:sz w:val="22"/>
        </w:rPr>
        <w:t>Bei der Abfassung des Angebotes gelten verbindlich die folgenden Regelungen:</w:t>
      </w:r>
    </w:p>
    <w:p w14:paraId="4C435D07" w14:textId="77777777" w:rsidR="009C0B04" w:rsidRPr="00A9727A" w:rsidRDefault="009C0B04" w:rsidP="00FA1B53">
      <w:pPr>
        <w:spacing w:before="0" w:after="285" w:line="0" w:lineRule="atLeast"/>
        <w:contextualSpacing/>
        <w:rPr>
          <w:rFonts w:cs="Segoe UI"/>
          <w:sz w:val="22"/>
        </w:rPr>
      </w:pPr>
    </w:p>
    <w:p w14:paraId="4F54AD0F" w14:textId="77777777" w:rsidR="00A52A07" w:rsidRPr="00A9727A" w:rsidRDefault="00A52A07" w:rsidP="007D25DC">
      <w:pPr>
        <w:spacing w:before="0" w:after="285" w:line="0" w:lineRule="atLeast"/>
        <w:contextualSpacing/>
        <w:rPr>
          <w:rFonts w:cs="Segoe UI"/>
          <w:sz w:val="22"/>
        </w:rPr>
      </w:pPr>
      <w:r w:rsidRPr="00A9727A">
        <w:rPr>
          <w:rFonts w:cs="Segoe UI"/>
          <w:sz w:val="22"/>
        </w:rPr>
        <w:lastRenderedPageBreak/>
        <w:t>Das Angebot und alle dazugehörigen Unterlagen sind in deutscher Sprache zu verfassen. Einem Schriftstück in einer anderen Sprache ist eine Übersetzung beizufügen, die beglaubigt oder von einem öffentlich bestellten oder vereidigten Übersetzer oder Dolmetscher angefertigt wurde.</w:t>
      </w:r>
    </w:p>
    <w:p w14:paraId="7E7FF847" w14:textId="10758D06" w:rsidR="009C0B04" w:rsidRPr="00441BB3" w:rsidRDefault="00FA1B53" w:rsidP="007D25DC">
      <w:pPr>
        <w:spacing w:before="0" w:after="285" w:line="0" w:lineRule="atLeast"/>
        <w:contextualSpacing/>
        <w:rPr>
          <w:rFonts w:cs="Segoe UI"/>
          <w:color w:val="000000" w:themeColor="text1"/>
          <w:sz w:val="22"/>
        </w:rPr>
      </w:pPr>
      <w:r w:rsidRPr="00441BB3">
        <w:rPr>
          <w:rFonts w:cs="Segoe UI"/>
          <w:color w:val="000000" w:themeColor="text1"/>
          <w:sz w:val="22"/>
        </w:rPr>
        <w:br/>
      </w:r>
      <w:r w:rsidR="009C0B04" w:rsidRPr="00441BB3">
        <w:rPr>
          <w:rFonts w:cs="Segoe UI"/>
          <w:color w:val="000000" w:themeColor="text1"/>
          <w:sz w:val="22"/>
        </w:rPr>
        <w:t xml:space="preserve">Das Angebot sollte nach der vorgegebenen Gliederung aufgebaut sein (vgl. abschließende Liste unter Ziffer </w:t>
      </w:r>
      <w:r w:rsidR="00E378DC" w:rsidRPr="00441BB3">
        <w:rPr>
          <w:rFonts w:cs="Segoe UI"/>
          <w:color w:val="000000" w:themeColor="text1"/>
          <w:sz w:val="22"/>
        </w:rPr>
        <w:t>2</w:t>
      </w:r>
      <w:r w:rsidR="00441BB3" w:rsidRPr="00441BB3">
        <w:rPr>
          <w:rFonts w:cs="Segoe UI"/>
          <w:color w:val="000000" w:themeColor="text1"/>
          <w:sz w:val="22"/>
        </w:rPr>
        <w:t>1</w:t>
      </w:r>
      <w:r w:rsidR="009C0B04" w:rsidRPr="00441BB3">
        <w:rPr>
          <w:rFonts w:cs="Segoe UI"/>
          <w:color w:val="000000" w:themeColor="text1"/>
          <w:sz w:val="22"/>
        </w:rPr>
        <w:t>).</w:t>
      </w:r>
    </w:p>
    <w:p w14:paraId="364B314E" w14:textId="77777777" w:rsidR="00702B8E" w:rsidRDefault="00702B8E" w:rsidP="007D25DC">
      <w:pPr>
        <w:spacing w:before="0" w:after="285" w:line="0" w:lineRule="atLeast"/>
        <w:contextualSpacing/>
        <w:rPr>
          <w:rFonts w:cs="Segoe UI"/>
          <w:sz w:val="22"/>
        </w:rPr>
      </w:pPr>
    </w:p>
    <w:p w14:paraId="0E64C836" w14:textId="260C05E7" w:rsidR="00A52A07" w:rsidRPr="00A9727A" w:rsidRDefault="00A52A07" w:rsidP="007D25DC">
      <w:pPr>
        <w:spacing w:before="0" w:after="285" w:line="0" w:lineRule="atLeast"/>
        <w:contextualSpacing/>
        <w:rPr>
          <w:rFonts w:cs="Segoe UI"/>
          <w:sz w:val="22"/>
        </w:rPr>
      </w:pPr>
      <w:r w:rsidRPr="00A9727A">
        <w:rPr>
          <w:rFonts w:cs="Segoe UI"/>
          <w:sz w:val="22"/>
        </w:rPr>
        <w:t xml:space="preserve">Soweit von der Auftraggeberin Vordrucke (für die abzugebenden Erklärungen, Nachweise und Belege) zur Verfügung gestellt werden, sind diese zu verwenden. </w:t>
      </w:r>
    </w:p>
    <w:p w14:paraId="4B618261" w14:textId="77777777" w:rsidR="009C0B04" w:rsidRPr="00A9727A" w:rsidRDefault="009C0B04" w:rsidP="00A9727A">
      <w:pPr>
        <w:spacing w:before="0" w:after="285" w:line="0" w:lineRule="atLeast"/>
        <w:contextualSpacing/>
        <w:jc w:val="both"/>
        <w:rPr>
          <w:rFonts w:cs="Segoe UI"/>
          <w:color w:val="FF0000"/>
          <w:sz w:val="22"/>
        </w:rPr>
      </w:pPr>
    </w:p>
    <w:p w14:paraId="76D39701" w14:textId="77777777" w:rsidR="00A52A07" w:rsidRPr="00A9727A" w:rsidRDefault="00A52A07" w:rsidP="007D25DC">
      <w:pPr>
        <w:spacing w:before="0" w:after="285" w:line="0" w:lineRule="atLeast"/>
        <w:contextualSpacing/>
        <w:rPr>
          <w:rFonts w:cs="Segoe UI"/>
          <w:sz w:val="22"/>
        </w:rPr>
      </w:pPr>
      <w:r w:rsidRPr="00A9727A">
        <w:rPr>
          <w:rFonts w:cs="Segoe UI"/>
          <w:sz w:val="22"/>
        </w:rPr>
        <w:t>Alle Anlagen, die das Angebot vervollständigen und zu denen Preise und Daten abgefragt werden oder bei denen Preisangaben erforderlich sind, sind an den vorgesehenen Stellen vollständig auszufüllen.</w:t>
      </w:r>
    </w:p>
    <w:p w14:paraId="2E55046A" w14:textId="77777777" w:rsidR="00A52A07" w:rsidRPr="00A9727A" w:rsidRDefault="00FA1B53" w:rsidP="007D25DC">
      <w:pPr>
        <w:spacing w:before="0" w:after="285" w:line="0" w:lineRule="atLeast"/>
        <w:contextualSpacing/>
        <w:rPr>
          <w:rFonts w:cs="Segoe UI"/>
          <w:sz w:val="22"/>
        </w:rPr>
      </w:pPr>
      <w:r w:rsidRPr="005564C9">
        <w:rPr>
          <w:rFonts w:cs="Segoe UI"/>
          <w:sz w:val="20"/>
          <w:szCs w:val="20"/>
        </w:rPr>
        <w:br/>
      </w:r>
      <w:r w:rsidR="00A52A07" w:rsidRPr="00A9727A">
        <w:rPr>
          <w:rFonts w:cs="Segoe UI"/>
          <w:sz w:val="22"/>
        </w:rPr>
        <w:t>Verweise auf Literatur oder auf Broschüren dürfen nur als ergänzende Informationen erfolgen. Diese Verweise ersetzen nicht die geforderten Antworten oder Erklärungen.</w:t>
      </w:r>
    </w:p>
    <w:p w14:paraId="2BB8955B" w14:textId="77777777" w:rsidR="00702B8E" w:rsidRDefault="00702B8E" w:rsidP="00A9727A">
      <w:pPr>
        <w:spacing w:before="0" w:after="285" w:line="0" w:lineRule="atLeast"/>
        <w:contextualSpacing/>
        <w:jc w:val="both"/>
        <w:rPr>
          <w:rFonts w:cs="Segoe UI"/>
          <w:sz w:val="22"/>
        </w:rPr>
      </w:pPr>
    </w:p>
    <w:p w14:paraId="0E972483" w14:textId="7F24524C" w:rsidR="00A52A07" w:rsidRPr="00A9727A" w:rsidRDefault="00A52A07" w:rsidP="00D73090">
      <w:pPr>
        <w:spacing w:before="0" w:after="285" w:line="0" w:lineRule="atLeast"/>
        <w:contextualSpacing/>
        <w:rPr>
          <w:rFonts w:cs="Segoe UI"/>
          <w:sz w:val="22"/>
        </w:rPr>
      </w:pPr>
      <w:r w:rsidRPr="00A9727A">
        <w:rPr>
          <w:rFonts w:cs="Segoe UI"/>
          <w:sz w:val="22"/>
        </w:rPr>
        <w:t>An den vorgegebenen Texten in den Vergabe- und Vertragsunterlagen dürfen keine Zusätze angebracht oder Ände</w:t>
      </w:r>
      <w:r w:rsidR="0015545D">
        <w:rPr>
          <w:rFonts w:cs="Segoe UI"/>
          <w:sz w:val="22"/>
        </w:rPr>
        <w:t>rungen vorgenommen werden</w:t>
      </w:r>
      <w:r w:rsidRPr="00A9727A">
        <w:rPr>
          <w:rFonts w:cs="Segoe UI"/>
          <w:sz w:val="22"/>
        </w:rPr>
        <w:t>. Soweit Erläuterungen zur Beurteilung des Angebot</w:t>
      </w:r>
      <w:r w:rsidR="00F80F64" w:rsidRPr="00A9727A">
        <w:rPr>
          <w:rFonts w:cs="Segoe UI"/>
          <w:sz w:val="22"/>
        </w:rPr>
        <w:t>e</w:t>
      </w:r>
      <w:r w:rsidRPr="00A9727A">
        <w:rPr>
          <w:rFonts w:cs="Segoe UI"/>
          <w:sz w:val="22"/>
        </w:rPr>
        <w:t>s für erforderlich gehal</w:t>
      </w:r>
      <w:r w:rsidR="00827ED3" w:rsidRPr="00A9727A">
        <w:rPr>
          <w:rFonts w:cs="Segoe UI"/>
          <w:sz w:val="22"/>
        </w:rPr>
        <w:t xml:space="preserve">ten werden, ist dem Angebot </w:t>
      </w:r>
      <w:r w:rsidRPr="00A9727A">
        <w:rPr>
          <w:rFonts w:cs="Segoe UI"/>
          <w:sz w:val="22"/>
        </w:rPr>
        <w:t>eine gesonderte Anlage beizufügen. Eventuelle Änderungen an den Eintragungen des Bieters müssen zweifelsfrei sein.</w:t>
      </w:r>
    </w:p>
    <w:p w14:paraId="57606C70" w14:textId="77777777" w:rsidR="00A52A07" w:rsidRPr="00A9727A" w:rsidRDefault="00FA1B53" w:rsidP="00FA1B53">
      <w:pPr>
        <w:spacing w:before="0" w:after="285" w:line="0" w:lineRule="atLeast"/>
        <w:contextualSpacing/>
        <w:rPr>
          <w:rFonts w:cs="Segoe UI"/>
          <w:sz w:val="22"/>
        </w:rPr>
      </w:pPr>
      <w:r w:rsidRPr="00A9727A">
        <w:rPr>
          <w:rFonts w:cs="Segoe UI"/>
          <w:sz w:val="22"/>
        </w:rPr>
        <w:br/>
      </w:r>
      <w:r w:rsidR="00A52A07" w:rsidRPr="00A9727A">
        <w:rPr>
          <w:rFonts w:cs="Segoe UI"/>
          <w:sz w:val="22"/>
        </w:rPr>
        <w:t>Die Rückgabe der Angebotsunterlagen ist nicht vorgesehen.</w:t>
      </w:r>
    </w:p>
    <w:p w14:paraId="292CDD08" w14:textId="77777777" w:rsidR="00CA61DB" w:rsidRPr="00A5120F" w:rsidRDefault="00A054CB" w:rsidP="00A054CB">
      <w:pPr>
        <w:pStyle w:val="berschrift2"/>
        <w:spacing w:before="0" w:after="285" w:line="0" w:lineRule="atLeast"/>
        <w:contextualSpacing/>
        <w:rPr>
          <w:rFonts w:asciiTheme="majorHAnsi" w:hAnsiTheme="majorHAnsi" w:cstheme="minorHAnsi"/>
          <w:b/>
          <w:sz w:val="26"/>
        </w:rPr>
      </w:pPr>
      <w:bookmarkStart w:id="15" w:name="_Toc130469408"/>
      <w:r w:rsidRPr="00A5120F">
        <w:rPr>
          <w:rFonts w:asciiTheme="majorHAnsi" w:hAnsiTheme="majorHAnsi" w:cstheme="minorHAnsi"/>
          <w:b/>
          <w:sz w:val="26"/>
        </w:rPr>
        <w:t>6.1.</w:t>
      </w:r>
      <w:r w:rsidR="00E51675" w:rsidRPr="00A5120F">
        <w:rPr>
          <w:rFonts w:asciiTheme="majorHAnsi" w:hAnsiTheme="majorHAnsi" w:cstheme="minorHAnsi"/>
          <w:b/>
          <w:sz w:val="26"/>
        </w:rPr>
        <w:t xml:space="preserve"> </w:t>
      </w:r>
      <w:r w:rsidRPr="00A5120F">
        <w:rPr>
          <w:rFonts w:asciiTheme="majorHAnsi" w:hAnsiTheme="majorHAnsi" w:cstheme="minorHAnsi"/>
          <w:b/>
          <w:sz w:val="26"/>
        </w:rPr>
        <w:t>E</w:t>
      </w:r>
      <w:r w:rsidR="00CA61DB" w:rsidRPr="00A5120F">
        <w:rPr>
          <w:rFonts w:asciiTheme="majorHAnsi" w:hAnsiTheme="majorHAnsi" w:cstheme="minorHAnsi"/>
          <w:b/>
          <w:sz w:val="26"/>
        </w:rPr>
        <w:t>lektronische Übersendung der Angebote</w:t>
      </w:r>
      <w:bookmarkEnd w:id="15"/>
    </w:p>
    <w:p w14:paraId="7FBD8F0D" w14:textId="77777777" w:rsidR="001160E2" w:rsidRPr="00A9727A" w:rsidRDefault="001160E2" w:rsidP="001160E2">
      <w:pPr>
        <w:spacing w:before="0" w:after="285" w:line="0" w:lineRule="atLeast"/>
        <w:rPr>
          <w:rFonts w:cs="Segoe UI"/>
          <w:sz w:val="22"/>
        </w:rPr>
      </w:pPr>
      <w:r w:rsidRPr="00703446">
        <w:rPr>
          <w:rFonts w:cs="Segoe UI"/>
          <w:sz w:val="22"/>
        </w:rPr>
        <w:t xml:space="preserve">Das Angebot ist wie vorgegeben zusammen mit den Anlagen bis zum Ablauf der Angebotsfrist über die Vergabeplattform DTVP </w:t>
      </w:r>
      <w:r w:rsidRPr="005632C3">
        <w:rPr>
          <w:rFonts w:cs="Segoe UI"/>
          <w:sz w:val="22"/>
        </w:rPr>
        <w:t xml:space="preserve">webbasiert oder </w:t>
      </w:r>
      <w:r w:rsidRPr="00703446">
        <w:rPr>
          <w:rFonts w:cs="Segoe UI"/>
          <w:sz w:val="22"/>
        </w:rPr>
        <w:t>unter Nutzung des Bietertools zu übermitteln.</w:t>
      </w:r>
    </w:p>
    <w:p w14:paraId="2625E16E" w14:textId="77777777" w:rsidR="001160E2" w:rsidRPr="00A9727A" w:rsidRDefault="001160E2" w:rsidP="001160E2">
      <w:pPr>
        <w:spacing w:before="0" w:after="285" w:line="0" w:lineRule="atLeast"/>
        <w:contextualSpacing/>
        <w:rPr>
          <w:rFonts w:cs="Segoe UI"/>
          <w:sz w:val="22"/>
        </w:rPr>
      </w:pPr>
      <w:r w:rsidRPr="00FF56E2">
        <w:rPr>
          <w:rFonts w:cs="Segoe UI"/>
          <w:bCs/>
          <w:sz w:val="22"/>
        </w:rPr>
        <w:t>Für die Abgabe elektronischer Angebote unter Nutzung des Bietertools ist die Installation des Vergabemarktplatzes mit dem so genannten Bietertool erforderlich.</w:t>
      </w:r>
      <w:r w:rsidRPr="00A9727A">
        <w:rPr>
          <w:rFonts w:cs="Segoe UI"/>
          <w:sz w:val="22"/>
        </w:rPr>
        <w:t xml:space="preserve"> Im Projektraum steht nach Aufruf des Moduls „Angebote“ die Installationsdatei zum Download und anschließender Installation bereit.</w:t>
      </w:r>
      <w:r>
        <w:rPr>
          <w:rFonts w:cs="Segoe UI"/>
          <w:sz w:val="22"/>
        </w:rPr>
        <w:t xml:space="preserve"> </w:t>
      </w:r>
      <w:r w:rsidRPr="005632C3">
        <w:rPr>
          <w:rFonts w:cs="Segoe UI"/>
          <w:sz w:val="22"/>
        </w:rPr>
        <w:t>Die webbasierte Angebotsabgabe benötigt dagegen keine Installation einer Desktop-Applikation. Sie erfolgt in einem barrierefreien User Interface.</w:t>
      </w:r>
      <w:r>
        <w:rPr>
          <w:rFonts w:cs="Segoe UI"/>
          <w:sz w:val="22"/>
        </w:rPr>
        <w:t xml:space="preserve"> </w:t>
      </w:r>
      <w:r w:rsidRPr="005632C3">
        <w:rPr>
          <w:rFonts w:cs="Segoe UI"/>
          <w:sz w:val="22"/>
        </w:rPr>
        <w:t>Die webbasierte Abgabe von Angeboten und Teilnahmeanträgen soll zukünftig das Bietertool ersetzen und bietet dieselben Funktionalitäten wie das Desktop-Bietertool. Für eine Übergangszeit werden beide Abgabemöglichkeiten angeboten.</w:t>
      </w:r>
    </w:p>
    <w:p w14:paraId="16460E9B" w14:textId="77777777" w:rsidR="001160E2" w:rsidRDefault="001160E2" w:rsidP="001160E2">
      <w:pPr>
        <w:spacing w:before="0" w:after="285" w:line="0" w:lineRule="atLeast"/>
        <w:contextualSpacing/>
        <w:jc w:val="both"/>
        <w:rPr>
          <w:rFonts w:cs="Segoe UI"/>
          <w:sz w:val="22"/>
        </w:rPr>
      </w:pPr>
    </w:p>
    <w:p w14:paraId="18AB1B64" w14:textId="77777777" w:rsidR="001160E2" w:rsidRDefault="001160E2" w:rsidP="001160E2">
      <w:pPr>
        <w:spacing w:before="0" w:after="285" w:line="0" w:lineRule="atLeast"/>
        <w:contextualSpacing/>
        <w:jc w:val="both"/>
        <w:rPr>
          <w:rFonts w:cs="Segoe UI"/>
          <w:sz w:val="22"/>
        </w:rPr>
      </w:pPr>
      <w:r w:rsidRPr="00A9727A">
        <w:rPr>
          <w:rFonts w:cs="Segoe UI"/>
          <w:sz w:val="22"/>
        </w:rPr>
        <w:t>Die Teilnahme an der E-Vergabe ist kostenlos.</w:t>
      </w:r>
    </w:p>
    <w:p w14:paraId="77467EF3" w14:textId="77777777" w:rsidR="001160E2" w:rsidRPr="00A9727A" w:rsidRDefault="001160E2" w:rsidP="001160E2">
      <w:pPr>
        <w:spacing w:before="0" w:after="285" w:line="0" w:lineRule="atLeast"/>
        <w:contextualSpacing/>
        <w:jc w:val="both"/>
        <w:rPr>
          <w:rFonts w:cs="Segoe UI"/>
          <w:sz w:val="22"/>
        </w:rPr>
      </w:pPr>
    </w:p>
    <w:p w14:paraId="6681363F" w14:textId="77777777" w:rsidR="001160E2" w:rsidRDefault="001160E2" w:rsidP="001160E2">
      <w:pPr>
        <w:spacing w:before="0" w:after="285" w:line="0" w:lineRule="atLeast"/>
        <w:contextualSpacing/>
        <w:rPr>
          <w:rFonts w:cs="Segoe UI"/>
          <w:sz w:val="22"/>
        </w:rPr>
      </w:pPr>
      <w:r w:rsidRPr="00A9727A">
        <w:rPr>
          <w:rFonts w:cs="Segoe UI"/>
          <w:sz w:val="22"/>
        </w:rPr>
        <w:t>Die Übermittlung per E-Mail, per Post oder über die Rubrik „Kommunikation“ auf DTVP ist nicht zulässig und führt zum Ausschluss des Angebotes aus dem weiteren Verfahren.</w:t>
      </w:r>
    </w:p>
    <w:p w14:paraId="731E815E" w14:textId="77777777" w:rsidR="00BB0452" w:rsidRPr="00A9727A" w:rsidRDefault="00BB0452" w:rsidP="00BB0452">
      <w:pPr>
        <w:spacing w:before="0" w:after="285" w:line="0" w:lineRule="atLeast"/>
        <w:contextualSpacing/>
        <w:jc w:val="both"/>
        <w:rPr>
          <w:rFonts w:cs="Segoe UI"/>
          <w:sz w:val="22"/>
        </w:rPr>
      </w:pPr>
    </w:p>
    <w:p w14:paraId="7455F346" w14:textId="77777777" w:rsidR="00BB0452" w:rsidRPr="00A9727A" w:rsidRDefault="00BB0452" w:rsidP="00BB0452">
      <w:pPr>
        <w:spacing w:before="0" w:after="285" w:line="0" w:lineRule="atLeast"/>
        <w:contextualSpacing/>
        <w:rPr>
          <w:rFonts w:cs="Segoe UI"/>
          <w:sz w:val="22"/>
        </w:rPr>
      </w:pPr>
      <w:r w:rsidRPr="00A9727A">
        <w:rPr>
          <w:rFonts w:cs="Segoe UI"/>
          <w:sz w:val="22"/>
        </w:rPr>
        <w:t>Das elektronische Angebot muss vollständig vor Ablauf der Angebotsfrist eingegangen sein. Wichtig ist also nicht der Zeitpunkt, an dem die Übermittlung des elektronischen Angebotes begonnen wird, sondern der Zeitpunkt, an dem das elektronische Angebot vollständig eingegangen ist, d.</w:t>
      </w:r>
      <w:r>
        <w:rPr>
          <w:rFonts w:cs="Segoe UI"/>
          <w:sz w:val="22"/>
        </w:rPr>
        <w:t xml:space="preserve"> </w:t>
      </w:r>
      <w:r w:rsidRPr="00A9727A">
        <w:rPr>
          <w:rFonts w:cs="Segoe UI"/>
          <w:sz w:val="22"/>
        </w:rPr>
        <w:t>h. der Upload abgeschlossen ist. Der Zeitablauf hierfür sollte sorgfältig unter Berücksichtigung der Kapazitäten des eigenen Internetanschlusses sowie der Größe des Angebotes abgeschätzt werden. Angebote, die verspätet eingehen, werden ausgeschlossen, es sei denn, dass der verspätete Eingang durch Umstände verursacht worden ist, die nicht vom Bieter zu vertreten sind. Dies gilt auch für nachträgliche Berichtigungen und Änderungen des Angebotes.</w:t>
      </w:r>
    </w:p>
    <w:p w14:paraId="012423AC" w14:textId="77777777" w:rsidR="00D007F5" w:rsidRPr="00A9727A" w:rsidRDefault="00D007F5" w:rsidP="00A9727A">
      <w:pPr>
        <w:spacing w:before="0" w:after="285" w:line="0" w:lineRule="atLeast"/>
        <w:contextualSpacing/>
        <w:jc w:val="both"/>
        <w:rPr>
          <w:rFonts w:cs="Segoe UI"/>
          <w:sz w:val="22"/>
        </w:rPr>
      </w:pPr>
    </w:p>
    <w:p w14:paraId="62792784" w14:textId="697D4493" w:rsidR="00A52A07" w:rsidRPr="00A9727A" w:rsidRDefault="00A52A07" w:rsidP="00A5120F">
      <w:pPr>
        <w:spacing w:before="0" w:after="285" w:line="0" w:lineRule="atLeast"/>
        <w:contextualSpacing/>
        <w:rPr>
          <w:rFonts w:cs="Segoe UI"/>
          <w:sz w:val="22"/>
        </w:rPr>
      </w:pPr>
      <w:r w:rsidRPr="00A9727A">
        <w:rPr>
          <w:rFonts w:cs="Segoe UI"/>
          <w:sz w:val="22"/>
        </w:rPr>
        <w:t>Zur formgültigen Abgabe eines Ang</w:t>
      </w:r>
      <w:r w:rsidR="00D007F5" w:rsidRPr="00A9727A">
        <w:rPr>
          <w:rFonts w:cs="Segoe UI"/>
          <w:sz w:val="22"/>
        </w:rPr>
        <w:t xml:space="preserve">ebotes in Vergabeverfahren </w:t>
      </w:r>
      <w:r w:rsidR="00702B8E">
        <w:rPr>
          <w:rFonts w:cs="Segoe UI"/>
          <w:sz w:val="22"/>
        </w:rPr>
        <w:t xml:space="preserve">genügt </w:t>
      </w:r>
      <w:r w:rsidR="000D7A53">
        <w:rPr>
          <w:rFonts w:cs="Segoe UI"/>
          <w:sz w:val="22"/>
        </w:rPr>
        <w:t xml:space="preserve">in Anlehnung an </w:t>
      </w:r>
      <w:r w:rsidR="00D007F5" w:rsidRPr="00A9727A">
        <w:rPr>
          <w:rFonts w:cs="Segoe UI"/>
          <w:sz w:val="22"/>
        </w:rPr>
        <w:t xml:space="preserve">§ </w:t>
      </w:r>
      <w:r w:rsidR="000D7A53">
        <w:rPr>
          <w:rFonts w:cs="Segoe UI"/>
          <w:sz w:val="22"/>
        </w:rPr>
        <w:t>38</w:t>
      </w:r>
      <w:r w:rsidR="00D007F5" w:rsidRPr="00A9727A">
        <w:rPr>
          <w:rFonts w:cs="Segoe UI"/>
          <w:sz w:val="22"/>
        </w:rPr>
        <w:t xml:space="preserve"> </w:t>
      </w:r>
      <w:proofErr w:type="spellStart"/>
      <w:r w:rsidR="000D7A53">
        <w:rPr>
          <w:rFonts w:cs="Segoe UI"/>
          <w:sz w:val="22"/>
        </w:rPr>
        <w:t>UVgO</w:t>
      </w:r>
      <w:proofErr w:type="spellEnd"/>
      <w:r w:rsidRPr="00A9727A">
        <w:rPr>
          <w:rFonts w:cs="Segoe UI"/>
          <w:sz w:val="22"/>
        </w:rPr>
        <w:t xml:space="preserve"> die Textform gem. § 126b BGB, d.h. eine lesbare Erklärung, in der die handelnde Person genannt wird. Die Angebote können darüber hinaus auch mittels fortgeschrittener elektronischer Signatur oder qualifizierter elektronischer Signatur abgegeben werden. </w:t>
      </w:r>
    </w:p>
    <w:p w14:paraId="5CEDEF55" w14:textId="77777777" w:rsidR="009C0B04" w:rsidRPr="00A5120F" w:rsidRDefault="00A054CB" w:rsidP="00A054CB">
      <w:pPr>
        <w:pStyle w:val="berschrift2"/>
        <w:spacing w:before="0" w:after="285" w:line="0" w:lineRule="atLeast"/>
        <w:contextualSpacing/>
        <w:rPr>
          <w:rFonts w:asciiTheme="majorHAnsi" w:hAnsiTheme="majorHAnsi" w:cstheme="minorHAnsi"/>
          <w:b/>
          <w:sz w:val="26"/>
        </w:rPr>
      </w:pPr>
      <w:bookmarkStart w:id="16" w:name="_Toc24973863"/>
      <w:bookmarkStart w:id="17" w:name="_Toc130469409"/>
      <w:r w:rsidRPr="00A5120F">
        <w:rPr>
          <w:rFonts w:asciiTheme="majorHAnsi" w:hAnsiTheme="majorHAnsi" w:cstheme="minorHAnsi"/>
          <w:b/>
          <w:sz w:val="26"/>
        </w:rPr>
        <w:t>6.2.</w:t>
      </w:r>
      <w:r w:rsidR="00E51675" w:rsidRPr="00A5120F">
        <w:rPr>
          <w:rFonts w:asciiTheme="majorHAnsi" w:hAnsiTheme="majorHAnsi" w:cstheme="minorHAnsi"/>
          <w:b/>
          <w:sz w:val="26"/>
        </w:rPr>
        <w:t xml:space="preserve"> </w:t>
      </w:r>
      <w:r w:rsidRPr="00A5120F">
        <w:rPr>
          <w:rFonts w:asciiTheme="majorHAnsi" w:hAnsiTheme="majorHAnsi" w:cstheme="minorHAnsi"/>
          <w:b/>
          <w:sz w:val="26"/>
        </w:rPr>
        <w:t>N</w:t>
      </w:r>
      <w:r w:rsidR="009C0B04" w:rsidRPr="00A5120F">
        <w:rPr>
          <w:rFonts w:asciiTheme="majorHAnsi" w:hAnsiTheme="majorHAnsi" w:cstheme="minorHAnsi"/>
          <w:b/>
          <w:sz w:val="26"/>
        </w:rPr>
        <w:t>achforderung von Unterlagen</w:t>
      </w:r>
      <w:bookmarkEnd w:id="16"/>
      <w:bookmarkEnd w:id="17"/>
    </w:p>
    <w:p w14:paraId="2F038944" w14:textId="1F648596" w:rsidR="009C0B04" w:rsidRPr="00747E2B" w:rsidRDefault="009C0B04" w:rsidP="00A5120F">
      <w:pPr>
        <w:spacing w:before="0" w:after="285" w:line="0" w:lineRule="atLeast"/>
        <w:contextualSpacing/>
        <w:rPr>
          <w:rFonts w:cs="Segoe UI"/>
          <w:sz w:val="22"/>
        </w:rPr>
      </w:pPr>
      <w:r w:rsidRPr="00747E2B">
        <w:rPr>
          <w:rFonts w:cs="Segoe UI"/>
          <w:sz w:val="22"/>
        </w:rPr>
        <w:t xml:space="preserve">Die Auftraggeberin behält sich </w:t>
      </w:r>
      <w:r w:rsidR="00223E05" w:rsidRPr="00702B8E">
        <w:rPr>
          <w:rFonts w:cs="Segoe UI"/>
          <w:color w:val="000000" w:themeColor="text1"/>
          <w:sz w:val="22"/>
        </w:rPr>
        <w:t>i</w:t>
      </w:r>
      <w:r w:rsidR="0028621B" w:rsidRPr="00702B8E">
        <w:rPr>
          <w:rFonts w:cs="Segoe UI"/>
          <w:color w:val="000000" w:themeColor="text1"/>
          <w:sz w:val="22"/>
        </w:rPr>
        <w:t>n Anle</w:t>
      </w:r>
      <w:r w:rsidR="0028621B">
        <w:rPr>
          <w:rFonts w:cs="Segoe UI"/>
          <w:sz w:val="22"/>
        </w:rPr>
        <w:t xml:space="preserve">hnung an </w:t>
      </w:r>
      <w:r w:rsidRPr="00747E2B">
        <w:rPr>
          <w:rFonts w:cs="Segoe UI"/>
          <w:sz w:val="22"/>
        </w:rPr>
        <w:t xml:space="preserve">§ </w:t>
      </w:r>
      <w:r w:rsidR="0028621B">
        <w:rPr>
          <w:rFonts w:cs="Segoe UI"/>
          <w:sz w:val="22"/>
        </w:rPr>
        <w:t>41</w:t>
      </w:r>
      <w:r w:rsidRPr="00747E2B">
        <w:rPr>
          <w:rFonts w:cs="Segoe UI"/>
          <w:sz w:val="22"/>
        </w:rPr>
        <w:t xml:space="preserve"> Abs. 2 </w:t>
      </w:r>
      <w:proofErr w:type="spellStart"/>
      <w:r w:rsidR="0028621B">
        <w:rPr>
          <w:rFonts w:cs="Segoe UI"/>
          <w:sz w:val="22"/>
        </w:rPr>
        <w:t>UVgO</w:t>
      </w:r>
      <w:proofErr w:type="spellEnd"/>
      <w:r w:rsidRPr="00747E2B">
        <w:rPr>
          <w:rFonts w:cs="Segoe UI"/>
          <w:sz w:val="22"/>
        </w:rPr>
        <w:t xml:space="preserve"> vor, den Bieter unter Einhaltung der Grundsätze der Transparenz und der Gleichbehandlung kurzfristig aufzufordern, fehlende, unvollständige oder fehlerhafte unternehmensbezogene Unterlagen, insbesondere Eigenerklärungen, Angaben, Bescheinigungen oder sonstige Nachweise, nachzureichen, zu vervollständigen oder zu korrigieren, oder fehlende oder unvollständige leistungsbezogene Unterlagen nachzureichen oder zu vervollständigen.</w:t>
      </w:r>
    </w:p>
    <w:p w14:paraId="35B5B312" w14:textId="77777777" w:rsidR="009C0B04" w:rsidRPr="00747E2B" w:rsidRDefault="009C0B04" w:rsidP="00747E2B">
      <w:pPr>
        <w:spacing w:before="0" w:after="285" w:line="0" w:lineRule="atLeast"/>
        <w:contextualSpacing/>
        <w:jc w:val="both"/>
        <w:rPr>
          <w:rFonts w:cs="Segoe UI"/>
          <w:sz w:val="22"/>
        </w:rPr>
      </w:pPr>
    </w:p>
    <w:p w14:paraId="16A38A51" w14:textId="2C75BE5B" w:rsidR="009C0B04" w:rsidRDefault="009C0B04" w:rsidP="00A5120F">
      <w:pPr>
        <w:spacing w:before="0" w:after="285" w:line="0" w:lineRule="atLeast"/>
        <w:contextualSpacing/>
        <w:rPr>
          <w:rFonts w:cs="Segoe UI"/>
          <w:sz w:val="22"/>
        </w:rPr>
      </w:pPr>
      <w:r w:rsidRPr="00747E2B">
        <w:rPr>
          <w:rFonts w:cs="Segoe UI"/>
          <w:sz w:val="22"/>
        </w:rPr>
        <w:t xml:space="preserve">Die Nachforderung von leistungsbezogenen Unterlagen, die die Wirtschaftlichkeitsbewertung der Angebote anhand der Zuschlagskriterien betreffen, ist </w:t>
      </w:r>
      <w:r w:rsidR="00A22CCC">
        <w:rPr>
          <w:rFonts w:cs="Segoe UI"/>
          <w:sz w:val="22"/>
        </w:rPr>
        <w:t xml:space="preserve">in Anlehnung an </w:t>
      </w:r>
      <w:r w:rsidRPr="00747E2B">
        <w:rPr>
          <w:rFonts w:cs="Segoe UI"/>
          <w:sz w:val="22"/>
        </w:rPr>
        <w:t xml:space="preserve">§ </w:t>
      </w:r>
      <w:r w:rsidR="00A22CCC">
        <w:rPr>
          <w:rFonts w:cs="Segoe UI"/>
          <w:sz w:val="22"/>
        </w:rPr>
        <w:t>41</w:t>
      </w:r>
      <w:r w:rsidRPr="00747E2B">
        <w:rPr>
          <w:rFonts w:cs="Segoe UI"/>
          <w:sz w:val="22"/>
        </w:rPr>
        <w:t xml:space="preserve"> Abs. 3 </w:t>
      </w:r>
      <w:proofErr w:type="spellStart"/>
      <w:r w:rsidR="00A22CCC">
        <w:rPr>
          <w:rFonts w:cs="Segoe UI"/>
          <w:sz w:val="22"/>
        </w:rPr>
        <w:t>UVgO</w:t>
      </w:r>
      <w:proofErr w:type="spellEnd"/>
      <w:r w:rsidRPr="00747E2B">
        <w:rPr>
          <w:rFonts w:cs="Segoe UI"/>
          <w:sz w:val="22"/>
        </w:rPr>
        <w:t xml:space="preserve"> ausgeschlossen.</w:t>
      </w:r>
    </w:p>
    <w:p w14:paraId="501AF05D" w14:textId="70FC85AF" w:rsidR="006A4036" w:rsidRPr="00F75C22" w:rsidRDefault="006A4036" w:rsidP="00747E2B">
      <w:pPr>
        <w:spacing w:before="0" w:after="285" w:line="0" w:lineRule="atLeast"/>
        <w:contextualSpacing/>
        <w:jc w:val="both"/>
        <w:rPr>
          <w:rFonts w:asciiTheme="minorHAnsi" w:hAnsiTheme="minorHAnsi" w:cstheme="minorHAnsi"/>
          <w:sz w:val="22"/>
        </w:rPr>
      </w:pPr>
    </w:p>
    <w:p w14:paraId="47FAAA8D" w14:textId="40441612" w:rsidR="006A4036" w:rsidRDefault="00FA5163" w:rsidP="00A5120F">
      <w:pPr>
        <w:spacing w:before="0" w:after="285" w:line="0" w:lineRule="atLeast"/>
        <w:contextualSpacing/>
        <w:rPr>
          <w:rFonts w:asciiTheme="minorHAnsi" w:hAnsiTheme="minorHAnsi" w:cstheme="minorHAnsi"/>
          <w:sz w:val="22"/>
          <w:u w:val="single"/>
        </w:rPr>
      </w:pPr>
      <w:r>
        <w:rPr>
          <w:rFonts w:asciiTheme="minorHAnsi" w:hAnsiTheme="minorHAnsi" w:cstheme="minorHAnsi"/>
          <w:sz w:val="22"/>
          <w:u w:val="single"/>
        </w:rPr>
        <w:t>Eintragungen im Vertrag</w:t>
      </w:r>
      <w:r w:rsidR="00DE5395">
        <w:rPr>
          <w:rFonts w:asciiTheme="minorHAnsi" w:hAnsiTheme="minorHAnsi" w:cstheme="minorHAnsi"/>
          <w:sz w:val="22"/>
          <w:u w:val="single"/>
        </w:rPr>
        <w:t>sformular</w:t>
      </w:r>
      <w:r>
        <w:rPr>
          <w:rFonts w:asciiTheme="minorHAnsi" w:hAnsiTheme="minorHAnsi" w:cstheme="minorHAnsi"/>
          <w:sz w:val="22"/>
          <w:u w:val="single"/>
        </w:rPr>
        <w:t xml:space="preserve"> </w:t>
      </w:r>
      <w:r w:rsidR="00E215A5" w:rsidRPr="00F75C22">
        <w:rPr>
          <w:rFonts w:asciiTheme="minorHAnsi" w:hAnsiTheme="minorHAnsi" w:cstheme="minorHAnsi"/>
          <w:sz w:val="22"/>
          <w:u w:val="single"/>
        </w:rPr>
        <w:t xml:space="preserve">(insbesondere zur geplanten Abgabe des Prüfungsberichts) </w:t>
      </w:r>
      <w:r w:rsidR="00DE5395">
        <w:rPr>
          <w:rFonts w:asciiTheme="minorHAnsi" w:hAnsiTheme="minorHAnsi" w:cstheme="minorHAnsi"/>
          <w:sz w:val="22"/>
          <w:u w:val="single"/>
        </w:rPr>
        <w:t xml:space="preserve">beziehungsweise das </w:t>
      </w:r>
      <w:r w:rsidR="00303897">
        <w:rPr>
          <w:rFonts w:asciiTheme="minorHAnsi" w:hAnsiTheme="minorHAnsi" w:cstheme="minorHAnsi"/>
          <w:sz w:val="22"/>
          <w:u w:val="single"/>
        </w:rPr>
        <w:t>Vertrag</w:t>
      </w:r>
      <w:r w:rsidR="00DE5395">
        <w:rPr>
          <w:rFonts w:asciiTheme="minorHAnsi" w:hAnsiTheme="minorHAnsi" w:cstheme="minorHAnsi"/>
          <w:sz w:val="22"/>
          <w:u w:val="single"/>
        </w:rPr>
        <w:t>sformular</w:t>
      </w:r>
      <w:r w:rsidR="00303897">
        <w:rPr>
          <w:rFonts w:asciiTheme="minorHAnsi" w:hAnsiTheme="minorHAnsi" w:cstheme="minorHAnsi"/>
          <w:sz w:val="22"/>
          <w:u w:val="single"/>
        </w:rPr>
        <w:t xml:space="preserve"> als Ganzes </w:t>
      </w:r>
      <w:r>
        <w:rPr>
          <w:rFonts w:asciiTheme="minorHAnsi" w:hAnsiTheme="minorHAnsi" w:cstheme="minorHAnsi"/>
          <w:sz w:val="22"/>
          <w:u w:val="single"/>
        </w:rPr>
        <w:t xml:space="preserve">werden nicht nachgefordert und können auch nicht </w:t>
      </w:r>
      <w:r w:rsidR="00303897">
        <w:rPr>
          <w:rFonts w:asciiTheme="minorHAnsi" w:hAnsiTheme="minorHAnsi" w:cstheme="minorHAnsi"/>
          <w:sz w:val="22"/>
          <w:u w:val="single"/>
        </w:rPr>
        <w:t>(</w:t>
      </w:r>
      <w:r w:rsidR="00E215A5" w:rsidRPr="00F75C22">
        <w:rPr>
          <w:rFonts w:asciiTheme="minorHAnsi" w:hAnsiTheme="minorHAnsi" w:cstheme="minorHAnsi"/>
          <w:sz w:val="22"/>
          <w:u w:val="single"/>
        </w:rPr>
        <w:t>separat</w:t>
      </w:r>
      <w:r w:rsidR="00303897">
        <w:rPr>
          <w:rFonts w:asciiTheme="minorHAnsi" w:hAnsiTheme="minorHAnsi" w:cstheme="minorHAnsi"/>
          <w:sz w:val="22"/>
          <w:u w:val="single"/>
        </w:rPr>
        <w:t>)</w:t>
      </w:r>
      <w:r w:rsidR="00E215A5" w:rsidRPr="00F75C22">
        <w:rPr>
          <w:rFonts w:asciiTheme="minorHAnsi" w:hAnsiTheme="minorHAnsi" w:cstheme="minorHAnsi"/>
          <w:sz w:val="22"/>
          <w:u w:val="single"/>
        </w:rPr>
        <w:t xml:space="preserve"> </w:t>
      </w:r>
      <w:r w:rsidR="00445BC7" w:rsidRPr="00F75C22">
        <w:rPr>
          <w:rFonts w:asciiTheme="minorHAnsi" w:hAnsiTheme="minorHAnsi" w:cstheme="minorHAnsi"/>
          <w:sz w:val="22"/>
          <w:u w:val="single"/>
        </w:rPr>
        <w:t>nachgereicht werden</w:t>
      </w:r>
      <w:r w:rsidR="00DE5395">
        <w:rPr>
          <w:rFonts w:asciiTheme="minorHAnsi" w:hAnsiTheme="minorHAnsi" w:cstheme="minorHAnsi"/>
          <w:sz w:val="22"/>
          <w:u w:val="single"/>
        </w:rPr>
        <w:t>. Ein unvollständig ausgefülltes</w:t>
      </w:r>
      <w:r w:rsidR="004C3386">
        <w:rPr>
          <w:rFonts w:asciiTheme="minorHAnsi" w:hAnsiTheme="minorHAnsi" w:cstheme="minorHAnsi"/>
          <w:sz w:val="22"/>
          <w:u w:val="single"/>
        </w:rPr>
        <w:t xml:space="preserve"> Vertrag</w:t>
      </w:r>
      <w:r w:rsidR="00DE5395">
        <w:rPr>
          <w:rFonts w:asciiTheme="minorHAnsi" w:hAnsiTheme="minorHAnsi" w:cstheme="minorHAnsi"/>
          <w:sz w:val="22"/>
          <w:u w:val="single"/>
        </w:rPr>
        <w:t>sformular</w:t>
      </w:r>
      <w:r w:rsidR="004C3386">
        <w:rPr>
          <w:rFonts w:asciiTheme="minorHAnsi" w:hAnsiTheme="minorHAnsi" w:cstheme="minorHAnsi"/>
          <w:sz w:val="22"/>
          <w:u w:val="single"/>
        </w:rPr>
        <w:t xml:space="preserve"> führt daher zum Ausschluss des Angebotes vom Verfahren. </w:t>
      </w:r>
      <w:r w:rsidR="00445BC7" w:rsidRPr="00F75C22">
        <w:rPr>
          <w:rFonts w:asciiTheme="minorHAnsi" w:hAnsiTheme="minorHAnsi" w:cstheme="minorHAnsi"/>
          <w:sz w:val="22"/>
          <w:u w:val="single"/>
        </w:rPr>
        <w:t xml:space="preserve"> </w:t>
      </w:r>
    </w:p>
    <w:p w14:paraId="7221191E" w14:textId="77777777" w:rsidR="004C3386" w:rsidRPr="00F75C22" w:rsidRDefault="004C3386" w:rsidP="00747E2B">
      <w:pPr>
        <w:spacing w:before="0" w:after="285" w:line="0" w:lineRule="atLeast"/>
        <w:contextualSpacing/>
        <w:jc w:val="both"/>
        <w:rPr>
          <w:rFonts w:asciiTheme="minorHAnsi" w:hAnsiTheme="minorHAnsi" w:cstheme="minorHAnsi"/>
          <w:sz w:val="22"/>
          <w:u w:val="single"/>
        </w:rPr>
      </w:pPr>
    </w:p>
    <w:p w14:paraId="1AFDF190" w14:textId="7F573485" w:rsidR="00CA61DB" w:rsidRPr="00070DDF" w:rsidRDefault="00A054CB" w:rsidP="00A054CB">
      <w:pPr>
        <w:pStyle w:val="berschrift2"/>
        <w:spacing w:before="0" w:after="285" w:line="0" w:lineRule="atLeast"/>
        <w:contextualSpacing/>
        <w:rPr>
          <w:rFonts w:asciiTheme="majorHAnsi" w:hAnsiTheme="majorHAnsi" w:cstheme="minorHAnsi"/>
          <w:b/>
          <w:sz w:val="26"/>
        </w:rPr>
      </w:pPr>
      <w:bookmarkStart w:id="18" w:name="_Toc130469410"/>
      <w:r w:rsidRPr="00070DDF">
        <w:rPr>
          <w:rFonts w:asciiTheme="majorHAnsi" w:hAnsiTheme="majorHAnsi" w:cstheme="minorHAnsi"/>
          <w:b/>
          <w:sz w:val="26"/>
        </w:rPr>
        <w:t>6.3.</w:t>
      </w:r>
      <w:r w:rsidR="00E51675" w:rsidRPr="00070DDF">
        <w:rPr>
          <w:rFonts w:asciiTheme="majorHAnsi" w:hAnsiTheme="majorHAnsi" w:cstheme="minorHAnsi"/>
          <w:b/>
          <w:sz w:val="26"/>
        </w:rPr>
        <w:t xml:space="preserve"> </w:t>
      </w:r>
      <w:r w:rsidR="00CA61DB" w:rsidRPr="00070DDF">
        <w:rPr>
          <w:rFonts w:asciiTheme="majorHAnsi" w:hAnsiTheme="majorHAnsi" w:cstheme="minorHAnsi"/>
          <w:b/>
          <w:sz w:val="26"/>
        </w:rPr>
        <w:t>Berichtigungen/Änderungen</w:t>
      </w:r>
      <w:bookmarkEnd w:id="18"/>
      <w:r w:rsidR="00CA61DB" w:rsidRPr="00070DDF">
        <w:rPr>
          <w:rFonts w:asciiTheme="majorHAnsi" w:hAnsiTheme="majorHAnsi" w:cstheme="minorHAnsi"/>
          <w:b/>
          <w:sz w:val="26"/>
        </w:rPr>
        <w:t xml:space="preserve"> </w:t>
      </w:r>
    </w:p>
    <w:p w14:paraId="1B28D444" w14:textId="17C43572" w:rsidR="009C0B04" w:rsidRPr="00747E2B" w:rsidRDefault="009C0B04" w:rsidP="00070DDF">
      <w:pPr>
        <w:spacing w:before="0" w:after="285" w:line="0" w:lineRule="atLeast"/>
        <w:contextualSpacing/>
        <w:rPr>
          <w:rFonts w:cs="Segoe UI"/>
          <w:sz w:val="22"/>
        </w:rPr>
      </w:pPr>
      <w:r w:rsidRPr="00747E2B">
        <w:rPr>
          <w:rFonts w:cs="Segoe UI"/>
          <w:sz w:val="22"/>
        </w:rPr>
        <w:t xml:space="preserve">Berichtigungen, Änderungen oder die Rücknahme des Angebotes sind bis zum Ablauf der Angebotsfrist zulässig und unterliegen denselben Formerfordernissen wie das Angebot selbst. Bei Abgabe eines überarbeiteten Angebotes ist klarzustellen, in welchem Umfang das vorherige Angebot gültig bleibt. Es sollte daraus eindeutig hervorgehen, dass es sich weder um ein weiteres Hauptangebot noch um ein Nebenangebot handelt. Änderungen des Bieters an seinen Eintragungen müssen zweifelsfrei sein, andernfalls </w:t>
      </w:r>
      <w:r w:rsidR="00881307">
        <w:rPr>
          <w:rFonts w:cs="Segoe UI"/>
          <w:sz w:val="22"/>
        </w:rPr>
        <w:t>wird</w:t>
      </w:r>
      <w:r w:rsidRPr="00747E2B">
        <w:rPr>
          <w:rFonts w:cs="Segoe UI"/>
          <w:sz w:val="22"/>
        </w:rPr>
        <w:t xml:space="preserve"> das Angebot </w:t>
      </w:r>
      <w:r w:rsidR="00881307">
        <w:rPr>
          <w:rFonts w:cs="Segoe UI"/>
          <w:sz w:val="22"/>
        </w:rPr>
        <w:t xml:space="preserve">in Anlehnung an § 42 Abs. 1 Nr. 3 </w:t>
      </w:r>
      <w:proofErr w:type="spellStart"/>
      <w:r w:rsidR="00881307">
        <w:rPr>
          <w:rFonts w:cs="Segoe UI"/>
          <w:sz w:val="22"/>
        </w:rPr>
        <w:t>UVgO</w:t>
      </w:r>
      <w:proofErr w:type="spellEnd"/>
      <w:r w:rsidR="00881307">
        <w:rPr>
          <w:rFonts w:cs="Segoe UI"/>
          <w:sz w:val="22"/>
        </w:rPr>
        <w:t xml:space="preserve"> </w:t>
      </w:r>
      <w:r w:rsidRPr="00747E2B">
        <w:rPr>
          <w:rFonts w:cs="Segoe UI"/>
          <w:sz w:val="22"/>
        </w:rPr>
        <w:t>aus</w:t>
      </w:r>
      <w:r w:rsidR="00881307">
        <w:rPr>
          <w:rFonts w:cs="Segoe UI"/>
          <w:sz w:val="22"/>
        </w:rPr>
        <w:t>ge</w:t>
      </w:r>
      <w:r w:rsidRPr="00747E2B">
        <w:rPr>
          <w:rFonts w:cs="Segoe UI"/>
          <w:sz w:val="22"/>
        </w:rPr>
        <w:t>schl</w:t>
      </w:r>
      <w:r w:rsidR="00881307">
        <w:rPr>
          <w:rFonts w:cs="Segoe UI"/>
          <w:sz w:val="22"/>
        </w:rPr>
        <w:t>os</w:t>
      </w:r>
      <w:r w:rsidR="00094B7A">
        <w:rPr>
          <w:rFonts w:cs="Segoe UI"/>
          <w:sz w:val="22"/>
        </w:rPr>
        <w:t>s</w:t>
      </w:r>
      <w:r w:rsidRPr="00747E2B">
        <w:rPr>
          <w:rFonts w:cs="Segoe UI"/>
          <w:sz w:val="22"/>
        </w:rPr>
        <w:t>en</w:t>
      </w:r>
      <w:r w:rsidR="00094B7A">
        <w:rPr>
          <w:rFonts w:cs="Segoe UI"/>
          <w:sz w:val="22"/>
        </w:rPr>
        <w:t>.</w:t>
      </w:r>
    </w:p>
    <w:p w14:paraId="0863FBF7" w14:textId="77777777" w:rsidR="009C0B04" w:rsidRPr="00747E2B" w:rsidRDefault="009C0B04" w:rsidP="00747E2B">
      <w:pPr>
        <w:spacing w:before="0" w:after="285" w:line="0" w:lineRule="atLeast"/>
        <w:contextualSpacing/>
        <w:jc w:val="both"/>
        <w:rPr>
          <w:rFonts w:cs="Segoe UI"/>
          <w:sz w:val="22"/>
        </w:rPr>
      </w:pPr>
    </w:p>
    <w:p w14:paraId="7EC5DC3D" w14:textId="2C2F6EC7" w:rsidR="009C0B04" w:rsidRPr="00747E2B" w:rsidRDefault="009C0B04" w:rsidP="000E64F3">
      <w:pPr>
        <w:spacing w:before="0" w:after="285" w:line="0" w:lineRule="atLeast"/>
        <w:contextualSpacing/>
        <w:rPr>
          <w:rFonts w:cs="Segoe UI"/>
          <w:sz w:val="22"/>
        </w:rPr>
      </w:pPr>
      <w:r w:rsidRPr="00747E2B">
        <w:rPr>
          <w:rFonts w:cs="Segoe UI"/>
          <w:sz w:val="22"/>
        </w:rPr>
        <w:lastRenderedPageBreak/>
        <w:t>Änderungen an den Vergabeunterlagen (z.</w:t>
      </w:r>
      <w:r w:rsidR="00D278D8" w:rsidRPr="00747E2B">
        <w:rPr>
          <w:rFonts w:cs="Segoe UI"/>
          <w:sz w:val="22"/>
        </w:rPr>
        <w:t xml:space="preserve"> </w:t>
      </w:r>
      <w:r w:rsidRPr="00747E2B">
        <w:rPr>
          <w:rFonts w:cs="Segoe UI"/>
          <w:sz w:val="22"/>
        </w:rPr>
        <w:t>B. Bewerbungsbe</w:t>
      </w:r>
      <w:r w:rsidR="00D278D8" w:rsidRPr="00747E2B">
        <w:rPr>
          <w:rFonts w:cs="Segoe UI"/>
          <w:sz w:val="22"/>
        </w:rPr>
        <w:t>dingungen, Vertragsdokument</w:t>
      </w:r>
      <w:r w:rsidRPr="00747E2B">
        <w:rPr>
          <w:rFonts w:cs="Segoe UI"/>
          <w:sz w:val="22"/>
        </w:rPr>
        <w:t xml:space="preserve">) sind unzulässig und führen </w:t>
      </w:r>
      <w:r w:rsidR="00CF0A86">
        <w:rPr>
          <w:rFonts w:cs="Segoe UI"/>
          <w:sz w:val="22"/>
        </w:rPr>
        <w:t>in Anlehnung an</w:t>
      </w:r>
      <w:r w:rsidRPr="00747E2B">
        <w:rPr>
          <w:rFonts w:cs="Segoe UI"/>
          <w:sz w:val="22"/>
        </w:rPr>
        <w:t xml:space="preserve"> § </w:t>
      </w:r>
      <w:r w:rsidR="00CF0A86">
        <w:rPr>
          <w:rFonts w:cs="Segoe UI"/>
          <w:sz w:val="22"/>
        </w:rPr>
        <w:t>38</w:t>
      </w:r>
      <w:r w:rsidRPr="00747E2B">
        <w:rPr>
          <w:rFonts w:cs="Segoe UI"/>
          <w:sz w:val="22"/>
        </w:rPr>
        <w:t xml:space="preserve"> Abs. </w:t>
      </w:r>
      <w:r w:rsidR="00CF0A86">
        <w:rPr>
          <w:rFonts w:cs="Segoe UI"/>
          <w:sz w:val="22"/>
        </w:rPr>
        <w:t>10</w:t>
      </w:r>
      <w:r w:rsidR="00F43A73">
        <w:rPr>
          <w:rFonts w:cs="Segoe UI"/>
          <w:sz w:val="22"/>
        </w:rPr>
        <w:t xml:space="preserve"> Satz 1 </w:t>
      </w:r>
      <w:proofErr w:type="spellStart"/>
      <w:r w:rsidR="00F43A73">
        <w:rPr>
          <w:rFonts w:cs="Segoe UI"/>
          <w:sz w:val="22"/>
        </w:rPr>
        <w:t>i.V.m</w:t>
      </w:r>
      <w:proofErr w:type="spellEnd"/>
      <w:r w:rsidR="00F43A73">
        <w:rPr>
          <w:rFonts w:cs="Segoe UI"/>
          <w:sz w:val="22"/>
        </w:rPr>
        <w:t xml:space="preserve">. </w:t>
      </w:r>
      <w:r w:rsidRPr="00747E2B">
        <w:rPr>
          <w:rFonts w:cs="Segoe UI"/>
          <w:sz w:val="22"/>
        </w:rPr>
        <w:t xml:space="preserve">§ </w:t>
      </w:r>
      <w:r w:rsidR="0021568E">
        <w:rPr>
          <w:rFonts w:cs="Segoe UI"/>
          <w:sz w:val="22"/>
        </w:rPr>
        <w:t>42</w:t>
      </w:r>
      <w:r w:rsidRPr="00747E2B">
        <w:rPr>
          <w:rFonts w:cs="Segoe UI"/>
          <w:sz w:val="22"/>
        </w:rPr>
        <w:t xml:space="preserve"> Abs. 1 Nr. 4 </w:t>
      </w:r>
      <w:proofErr w:type="spellStart"/>
      <w:r w:rsidR="0021568E">
        <w:rPr>
          <w:rFonts w:cs="Segoe UI"/>
          <w:sz w:val="22"/>
        </w:rPr>
        <w:t>UVgO</w:t>
      </w:r>
      <w:proofErr w:type="spellEnd"/>
      <w:r w:rsidRPr="00747E2B">
        <w:rPr>
          <w:rFonts w:cs="Segoe UI"/>
          <w:sz w:val="22"/>
        </w:rPr>
        <w:t xml:space="preserve"> </w:t>
      </w:r>
      <w:r w:rsidR="0021568E">
        <w:rPr>
          <w:rFonts w:cs="Segoe UI"/>
          <w:sz w:val="22"/>
        </w:rPr>
        <w:t xml:space="preserve">zum Ausschluss des Angebotes. </w:t>
      </w:r>
    </w:p>
    <w:p w14:paraId="079F0221" w14:textId="7CA580CF" w:rsidR="00CA61DB" w:rsidRPr="000E64F3" w:rsidRDefault="00E51675" w:rsidP="00A054CB">
      <w:pPr>
        <w:pStyle w:val="berschrift2"/>
        <w:spacing w:before="0" w:after="285" w:line="0" w:lineRule="atLeast"/>
        <w:contextualSpacing/>
        <w:rPr>
          <w:rFonts w:asciiTheme="majorHAnsi" w:hAnsiTheme="majorHAnsi" w:cstheme="minorHAnsi"/>
          <w:b/>
          <w:sz w:val="26"/>
        </w:rPr>
      </w:pPr>
      <w:bookmarkStart w:id="19" w:name="_Toc130469411"/>
      <w:r w:rsidRPr="000E64F3">
        <w:rPr>
          <w:rFonts w:asciiTheme="majorHAnsi" w:hAnsiTheme="majorHAnsi" w:cstheme="minorHAnsi"/>
          <w:b/>
          <w:sz w:val="26"/>
        </w:rPr>
        <w:t xml:space="preserve">6.4. </w:t>
      </w:r>
      <w:r w:rsidR="00CA61DB" w:rsidRPr="000E64F3">
        <w:rPr>
          <w:rFonts w:asciiTheme="majorHAnsi" w:hAnsiTheme="majorHAnsi" w:cstheme="minorHAnsi"/>
          <w:b/>
          <w:sz w:val="26"/>
        </w:rPr>
        <w:t>Preisangaben</w:t>
      </w:r>
      <w:bookmarkEnd w:id="19"/>
    </w:p>
    <w:p w14:paraId="0696B967" w14:textId="3D91865A" w:rsidR="008E2DEA" w:rsidRPr="008E2DEA" w:rsidRDefault="008E2DEA" w:rsidP="008E2DEA">
      <w:pPr>
        <w:spacing w:before="0" w:after="285" w:line="0" w:lineRule="atLeast"/>
        <w:contextualSpacing/>
        <w:rPr>
          <w:rFonts w:cs="Segoe UI"/>
          <w:color w:val="000000" w:themeColor="text1"/>
          <w:sz w:val="22"/>
        </w:rPr>
      </w:pPr>
      <w:r w:rsidRPr="008E2DEA">
        <w:rPr>
          <w:rFonts w:cs="Segoe UI"/>
          <w:color w:val="000000" w:themeColor="text1"/>
          <w:sz w:val="22"/>
        </w:rPr>
        <w:t xml:space="preserve">Die angebotenen Preise sind unter Beachtung der Vorgaben in den Vertragsunterlagen zu kalkulieren. Alle Preise sind in Euro, Bruchteile in vollen Cent anzugeben. Die Preise sind grundsätzlich ohne Umsatzsteuer anzugeben. Der Umsatzsteuerbetrag ist lediglich unter Zugrundelegung des geltenden Steuersatzes anzugeben, sofern dies im Vertrag verlangt wird. </w:t>
      </w:r>
    </w:p>
    <w:p w14:paraId="5F53629B" w14:textId="77777777" w:rsidR="008E2DEA" w:rsidRPr="008E2DEA" w:rsidRDefault="008E2DEA" w:rsidP="008E2DEA">
      <w:pPr>
        <w:spacing w:before="0" w:after="285" w:line="0" w:lineRule="atLeast"/>
        <w:contextualSpacing/>
        <w:rPr>
          <w:rFonts w:cs="Segoe UI"/>
          <w:color w:val="000000" w:themeColor="text1"/>
          <w:sz w:val="22"/>
        </w:rPr>
      </w:pPr>
    </w:p>
    <w:p w14:paraId="1CFACB5F" w14:textId="77777777" w:rsidR="008E2DEA" w:rsidRPr="008E2DEA" w:rsidRDefault="008E2DEA" w:rsidP="008E2DEA">
      <w:pPr>
        <w:spacing w:before="0" w:after="285" w:line="0" w:lineRule="atLeast"/>
        <w:contextualSpacing/>
        <w:rPr>
          <w:rFonts w:cs="Segoe UI"/>
          <w:color w:val="000000" w:themeColor="text1"/>
          <w:sz w:val="22"/>
        </w:rPr>
      </w:pPr>
      <w:r w:rsidRPr="008E2DEA">
        <w:rPr>
          <w:rFonts w:cs="Segoe UI"/>
          <w:color w:val="000000" w:themeColor="text1"/>
          <w:sz w:val="22"/>
        </w:rPr>
        <w:t xml:space="preserve">Die zum Zeitpunkt der jeweiligen Leistungserbringung gültige Umsatzsteuer ist in Rechnung zu stellen bzw. wird bei nicht deutschen Auftragnehmern von der Auftraggeberin an das zuständige Finanzamt abgeführt. </w:t>
      </w:r>
    </w:p>
    <w:p w14:paraId="5C58C70A" w14:textId="77777777" w:rsidR="008E2DEA" w:rsidRPr="008E2DEA" w:rsidRDefault="008E2DEA" w:rsidP="008E2DEA">
      <w:pPr>
        <w:spacing w:before="0" w:after="285" w:line="0" w:lineRule="atLeast"/>
        <w:contextualSpacing/>
        <w:rPr>
          <w:rFonts w:cs="Segoe UI"/>
          <w:color w:val="000000" w:themeColor="text1"/>
          <w:sz w:val="22"/>
        </w:rPr>
      </w:pPr>
    </w:p>
    <w:p w14:paraId="62D28DCA" w14:textId="54D8A811" w:rsidR="009C0B04" w:rsidRPr="00747E2B" w:rsidRDefault="008E2DEA" w:rsidP="008E2DEA">
      <w:pPr>
        <w:spacing w:before="0" w:after="285" w:line="0" w:lineRule="atLeast"/>
        <w:contextualSpacing/>
        <w:rPr>
          <w:rFonts w:cs="Segoe UI"/>
          <w:sz w:val="22"/>
        </w:rPr>
      </w:pPr>
      <w:r w:rsidRPr="008E2DEA">
        <w:rPr>
          <w:rFonts w:cs="Segoe UI"/>
          <w:color w:val="000000" w:themeColor="text1"/>
          <w:sz w:val="22"/>
        </w:rPr>
        <w:t>In die Angebotswertung fließt der Preis inkl. Umsatzsteuer ein.</w:t>
      </w:r>
    </w:p>
    <w:p w14:paraId="4296761E" w14:textId="3DE2EF95" w:rsidR="00CA61DB" w:rsidRPr="000E64F3" w:rsidRDefault="00E51675" w:rsidP="00A054CB">
      <w:pPr>
        <w:pStyle w:val="berschrift2"/>
        <w:spacing w:before="0" w:after="285" w:line="0" w:lineRule="atLeast"/>
        <w:contextualSpacing/>
        <w:rPr>
          <w:rFonts w:asciiTheme="majorHAnsi" w:hAnsiTheme="majorHAnsi" w:cstheme="minorHAnsi"/>
          <w:b/>
          <w:sz w:val="26"/>
        </w:rPr>
      </w:pPr>
      <w:bookmarkStart w:id="20" w:name="_Toc130469412"/>
      <w:r w:rsidRPr="000E64F3">
        <w:rPr>
          <w:rFonts w:asciiTheme="majorHAnsi" w:hAnsiTheme="majorHAnsi" w:cstheme="minorHAnsi"/>
          <w:b/>
          <w:sz w:val="26"/>
        </w:rPr>
        <w:t xml:space="preserve">6.5. </w:t>
      </w:r>
      <w:r w:rsidR="00A054CB" w:rsidRPr="000E64F3">
        <w:rPr>
          <w:rFonts w:asciiTheme="majorHAnsi" w:hAnsiTheme="majorHAnsi" w:cstheme="minorHAnsi"/>
          <w:b/>
          <w:sz w:val="26"/>
        </w:rPr>
        <w:t>A</w:t>
      </w:r>
      <w:r w:rsidR="00CA61DB" w:rsidRPr="000E64F3">
        <w:rPr>
          <w:rFonts w:asciiTheme="majorHAnsi" w:hAnsiTheme="majorHAnsi" w:cstheme="minorHAnsi"/>
          <w:b/>
          <w:sz w:val="26"/>
        </w:rPr>
        <w:t>llgemeine Geschäftsbedingungen</w:t>
      </w:r>
      <w:bookmarkEnd w:id="20"/>
    </w:p>
    <w:p w14:paraId="213E40C8" w14:textId="55D278F7" w:rsidR="00C96B72" w:rsidRDefault="00A52A07" w:rsidP="000E64F3">
      <w:pPr>
        <w:spacing w:before="0" w:after="285" w:line="0" w:lineRule="atLeast"/>
        <w:contextualSpacing/>
        <w:rPr>
          <w:rFonts w:cs="Segoe UI"/>
          <w:sz w:val="22"/>
        </w:rPr>
      </w:pPr>
      <w:r w:rsidRPr="00747E2B">
        <w:rPr>
          <w:rFonts w:cs="Segoe UI"/>
          <w:sz w:val="22"/>
        </w:rPr>
        <w:t>Allgemeine Geschäftsbedingungen und sonstige vorformulierte Vertragsbedingungen des Bieters werden nicht Vertragsgegenstand.</w:t>
      </w:r>
      <w:r w:rsidR="00747E2B">
        <w:rPr>
          <w:rFonts w:cs="Segoe UI"/>
          <w:sz w:val="22"/>
        </w:rPr>
        <w:t xml:space="preserve"> </w:t>
      </w:r>
      <w:r w:rsidR="00F7678F" w:rsidRPr="00747E2B">
        <w:rPr>
          <w:rFonts w:cs="Segoe UI"/>
          <w:sz w:val="22"/>
        </w:rPr>
        <w:t xml:space="preserve">Werden dem Angebot Allgemeine </w:t>
      </w:r>
      <w:r w:rsidR="000972F1" w:rsidRPr="00747E2B">
        <w:rPr>
          <w:rFonts w:cs="Segoe UI"/>
          <w:sz w:val="22"/>
        </w:rPr>
        <w:t>Geschäftsbe</w:t>
      </w:r>
      <w:r w:rsidR="000972F1">
        <w:rPr>
          <w:rFonts w:cs="Segoe UI"/>
          <w:sz w:val="22"/>
        </w:rPr>
        <w:t>d</w:t>
      </w:r>
      <w:r w:rsidR="000972F1" w:rsidRPr="00747E2B">
        <w:rPr>
          <w:rFonts w:cs="Segoe UI"/>
          <w:sz w:val="22"/>
        </w:rPr>
        <w:t>ingungen</w:t>
      </w:r>
      <w:r w:rsidR="00F7678F" w:rsidRPr="00747E2B">
        <w:rPr>
          <w:rFonts w:cs="Segoe UI"/>
          <w:sz w:val="22"/>
        </w:rPr>
        <w:t xml:space="preserve"> und/oder sonstige vorformulierte Vertragsbedingungen beigefügt, kann dies ggf. zum Ausschluss des Angebotes von der Wertung führen. </w:t>
      </w:r>
    </w:p>
    <w:p w14:paraId="6C47F100" w14:textId="77777777" w:rsidR="00F7678F" w:rsidRPr="00747E2B" w:rsidRDefault="00F7678F" w:rsidP="000E64F3">
      <w:pPr>
        <w:spacing w:before="0" w:after="285" w:line="0" w:lineRule="atLeast"/>
        <w:contextualSpacing/>
        <w:rPr>
          <w:rFonts w:cs="Segoe UI"/>
          <w:sz w:val="22"/>
        </w:rPr>
      </w:pPr>
      <w:r w:rsidRPr="00747E2B">
        <w:rPr>
          <w:rFonts w:cs="Segoe UI"/>
          <w:sz w:val="22"/>
        </w:rPr>
        <w:t>Das Angebot kann nur dann in der Wertung verbleiben, wenn nach bloßer Streichung von bieterseitig beigefügten eigenen Vertragsbedingungen noch ein wertungsfähiges und vergleichbares Angebot vorliegt. Dies gilt auch bei bloßem Abdruck der Allgemeinen Geschäftsbedingungen des Bieters (z.B. Rückseite des Geschäftspapiers).</w:t>
      </w:r>
    </w:p>
    <w:p w14:paraId="1EF57D9F" w14:textId="77777777" w:rsidR="00CC6AF4" w:rsidRPr="000E64F3" w:rsidRDefault="00E51675" w:rsidP="00A054CB">
      <w:pPr>
        <w:pStyle w:val="berschrift2"/>
        <w:spacing w:before="0" w:after="285" w:line="0" w:lineRule="atLeast"/>
        <w:contextualSpacing/>
        <w:rPr>
          <w:rFonts w:asciiTheme="majorHAnsi" w:hAnsiTheme="majorHAnsi" w:cstheme="minorHAnsi"/>
          <w:b/>
          <w:sz w:val="26"/>
        </w:rPr>
      </w:pPr>
      <w:bookmarkStart w:id="21" w:name="_Toc130469413"/>
      <w:r w:rsidRPr="000E64F3">
        <w:rPr>
          <w:rFonts w:asciiTheme="majorHAnsi" w:hAnsiTheme="majorHAnsi" w:cstheme="minorHAnsi"/>
          <w:b/>
          <w:sz w:val="26"/>
        </w:rPr>
        <w:t xml:space="preserve">6.6. </w:t>
      </w:r>
      <w:r w:rsidR="00A054CB" w:rsidRPr="000E64F3">
        <w:rPr>
          <w:rFonts w:asciiTheme="majorHAnsi" w:hAnsiTheme="majorHAnsi" w:cstheme="minorHAnsi"/>
          <w:b/>
          <w:sz w:val="26"/>
        </w:rPr>
        <w:t>K</w:t>
      </w:r>
      <w:r w:rsidR="00CC6AF4" w:rsidRPr="000E64F3">
        <w:rPr>
          <w:rFonts w:asciiTheme="majorHAnsi" w:hAnsiTheme="majorHAnsi" w:cstheme="minorHAnsi"/>
          <w:b/>
          <w:sz w:val="26"/>
        </w:rPr>
        <w:t>ennzeichnung von Geschäftsgeheimnissen</w:t>
      </w:r>
      <w:bookmarkEnd w:id="21"/>
    </w:p>
    <w:p w14:paraId="4AE0F089" w14:textId="51ED1693" w:rsidR="00C06F87" w:rsidRPr="00747E2B" w:rsidRDefault="00CC6AF4" w:rsidP="00CC6AF4">
      <w:pPr>
        <w:spacing w:before="0" w:after="285" w:line="0" w:lineRule="atLeast"/>
        <w:contextualSpacing/>
        <w:rPr>
          <w:rFonts w:cs="Segoe UI"/>
          <w:sz w:val="22"/>
        </w:rPr>
      </w:pPr>
      <w:r w:rsidRPr="00747E2B">
        <w:rPr>
          <w:rFonts w:cs="Segoe UI"/>
          <w:sz w:val="22"/>
        </w:rPr>
        <w:t>Die Bieter haben diejenigen Unterlagen/Stellen/Positionen ihres Angebotes zu kennzeichnen, die dem Geheim</w:t>
      </w:r>
      <w:r w:rsidR="00E45939">
        <w:rPr>
          <w:rFonts w:cs="Segoe UI"/>
          <w:sz w:val="22"/>
        </w:rPr>
        <w:t>schutz im Sinne von § 165 Abs. 2</w:t>
      </w:r>
      <w:r w:rsidRPr="00747E2B">
        <w:rPr>
          <w:rFonts w:cs="Segoe UI"/>
          <w:sz w:val="22"/>
        </w:rPr>
        <w:t xml:space="preserve"> GWB unterliegen.</w:t>
      </w:r>
    </w:p>
    <w:p w14:paraId="3278A551" w14:textId="77777777" w:rsidR="00C06F87" w:rsidRPr="00E06DC9" w:rsidRDefault="00E51675" w:rsidP="00A054CB">
      <w:pPr>
        <w:pStyle w:val="berschrift2"/>
        <w:spacing w:before="0" w:after="285" w:line="0" w:lineRule="atLeast"/>
        <w:contextualSpacing/>
        <w:rPr>
          <w:rFonts w:asciiTheme="minorHAnsi" w:hAnsiTheme="minorHAnsi" w:cstheme="minorHAnsi"/>
          <w:b/>
          <w:sz w:val="26"/>
        </w:rPr>
      </w:pPr>
      <w:bookmarkStart w:id="22" w:name="_Toc3285424"/>
      <w:bookmarkStart w:id="23" w:name="_Toc130469414"/>
      <w:r w:rsidRPr="00E06DC9">
        <w:rPr>
          <w:rFonts w:asciiTheme="majorHAnsi" w:hAnsiTheme="majorHAnsi" w:cstheme="minorHAnsi"/>
          <w:b/>
          <w:sz w:val="26"/>
        </w:rPr>
        <w:t xml:space="preserve">6.7. </w:t>
      </w:r>
      <w:r w:rsidR="00A054CB" w:rsidRPr="00E06DC9">
        <w:rPr>
          <w:rFonts w:asciiTheme="majorHAnsi" w:hAnsiTheme="majorHAnsi" w:cstheme="minorHAnsi"/>
          <w:b/>
          <w:sz w:val="26"/>
        </w:rPr>
        <w:t>G</w:t>
      </w:r>
      <w:r w:rsidR="00C06F87" w:rsidRPr="00E06DC9">
        <w:rPr>
          <w:rFonts w:asciiTheme="majorHAnsi" w:hAnsiTheme="majorHAnsi" w:cstheme="minorHAnsi"/>
          <w:b/>
          <w:sz w:val="26"/>
        </w:rPr>
        <w:t>ewerblich</w:t>
      </w:r>
      <w:r w:rsidR="00402906" w:rsidRPr="00E06DC9">
        <w:rPr>
          <w:rFonts w:asciiTheme="majorHAnsi" w:hAnsiTheme="majorHAnsi" w:cstheme="minorHAnsi"/>
          <w:b/>
          <w:sz w:val="26"/>
        </w:rPr>
        <w:t>e Schutzr</w:t>
      </w:r>
      <w:r w:rsidR="00C06F87" w:rsidRPr="00E06DC9">
        <w:rPr>
          <w:rFonts w:asciiTheme="majorHAnsi" w:hAnsiTheme="majorHAnsi" w:cstheme="minorHAnsi"/>
          <w:b/>
          <w:sz w:val="26"/>
        </w:rPr>
        <w:t>e</w:t>
      </w:r>
      <w:bookmarkEnd w:id="22"/>
      <w:r w:rsidR="00402906" w:rsidRPr="00E06DC9">
        <w:rPr>
          <w:rFonts w:asciiTheme="majorHAnsi" w:hAnsiTheme="majorHAnsi" w:cstheme="minorHAnsi"/>
          <w:b/>
          <w:sz w:val="26"/>
        </w:rPr>
        <w:t>chte</w:t>
      </w:r>
      <w:bookmarkEnd w:id="23"/>
    </w:p>
    <w:p w14:paraId="596ADD54" w14:textId="03BFB039" w:rsidR="00C06F87" w:rsidRDefault="00C06F87" w:rsidP="00F43A73">
      <w:pPr>
        <w:rPr>
          <w:rFonts w:cs="Segoe UI"/>
          <w:sz w:val="22"/>
        </w:rPr>
      </w:pPr>
      <w:r w:rsidRPr="00747E2B">
        <w:rPr>
          <w:rFonts w:cs="Segoe UI"/>
          <w:sz w:val="22"/>
        </w:rPr>
        <w:t xml:space="preserve">Im Angebotsschreiben ist </w:t>
      </w:r>
      <w:r w:rsidR="00E564E1">
        <w:rPr>
          <w:rFonts w:cs="Segoe UI"/>
          <w:sz w:val="22"/>
        </w:rPr>
        <w:t xml:space="preserve">in Anlehnung an § 38 Abs. 11 </w:t>
      </w:r>
      <w:proofErr w:type="spellStart"/>
      <w:r w:rsidR="00E564E1">
        <w:rPr>
          <w:rFonts w:cs="Segoe UI"/>
          <w:sz w:val="22"/>
        </w:rPr>
        <w:t>UVgO</w:t>
      </w:r>
      <w:proofErr w:type="spellEnd"/>
      <w:r w:rsidR="00E564E1">
        <w:rPr>
          <w:rFonts w:cs="Segoe UI"/>
          <w:sz w:val="22"/>
        </w:rPr>
        <w:t xml:space="preserve"> </w:t>
      </w:r>
      <w:r w:rsidRPr="00747E2B">
        <w:rPr>
          <w:rFonts w:cs="Segoe UI"/>
          <w:sz w:val="22"/>
        </w:rPr>
        <w:t>anzugeben, ob für den Gegenstand des Angebot</w:t>
      </w:r>
      <w:r w:rsidR="00671AA8" w:rsidRPr="00747E2B">
        <w:rPr>
          <w:rFonts w:cs="Segoe UI"/>
          <w:sz w:val="22"/>
        </w:rPr>
        <w:t>e</w:t>
      </w:r>
      <w:r w:rsidRPr="00747E2B">
        <w:rPr>
          <w:rFonts w:cs="Segoe UI"/>
          <w:sz w:val="22"/>
        </w:rPr>
        <w:t>s gewerbliche Schutzrechte bestehen, beantragt sind oder erwogen werden.</w:t>
      </w:r>
    </w:p>
    <w:p w14:paraId="73B9D59A" w14:textId="77777777" w:rsidR="00CA61DB" w:rsidRPr="00E06DC9" w:rsidRDefault="00DE08D0" w:rsidP="00A054CB">
      <w:pPr>
        <w:pStyle w:val="berschrift2"/>
        <w:spacing w:before="0" w:after="285" w:line="0" w:lineRule="atLeast"/>
        <w:contextualSpacing/>
        <w:rPr>
          <w:rFonts w:asciiTheme="majorHAnsi" w:hAnsiTheme="majorHAnsi" w:cstheme="minorHAnsi"/>
          <w:b/>
          <w:sz w:val="26"/>
        </w:rPr>
      </w:pPr>
      <w:r>
        <w:rPr>
          <w:rFonts w:ascii="Segoe UI" w:eastAsia="Segoe UI" w:hAnsi="Segoe UI" w:cs="Segoe UI"/>
          <w:sz w:val="22"/>
          <w:szCs w:val="22"/>
        </w:rPr>
        <w:br/>
      </w:r>
      <w:bookmarkStart w:id="24" w:name="_Toc130469415"/>
      <w:r w:rsidR="00A054CB" w:rsidRPr="00E06DC9">
        <w:rPr>
          <w:rFonts w:asciiTheme="majorHAnsi" w:hAnsiTheme="majorHAnsi" w:cstheme="minorHAnsi"/>
          <w:b/>
          <w:sz w:val="26"/>
        </w:rPr>
        <w:t>6.8</w:t>
      </w:r>
      <w:r w:rsidR="00E51675" w:rsidRPr="00E06DC9">
        <w:rPr>
          <w:rFonts w:asciiTheme="majorHAnsi" w:hAnsiTheme="majorHAnsi" w:cstheme="minorHAnsi"/>
          <w:b/>
          <w:sz w:val="26"/>
        </w:rPr>
        <w:t xml:space="preserve">. </w:t>
      </w:r>
      <w:r w:rsidR="00A054CB" w:rsidRPr="00E06DC9">
        <w:rPr>
          <w:rFonts w:asciiTheme="majorHAnsi" w:hAnsiTheme="majorHAnsi" w:cstheme="minorHAnsi"/>
          <w:b/>
          <w:sz w:val="26"/>
        </w:rPr>
        <w:t>K</w:t>
      </w:r>
      <w:r w:rsidR="00CA61DB" w:rsidRPr="00E06DC9">
        <w:rPr>
          <w:rFonts w:asciiTheme="majorHAnsi" w:hAnsiTheme="majorHAnsi" w:cstheme="minorHAnsi"/>
          <w:b/>
          <w:sz w:val="26"/>
        </w:rPr>
        <w:t>ostenerstattung für das Angebot</w:t>
      </w:r>
      <w:bookmarkEnd w:id="24"/>
    </w:p>
    <w:p w14:paraId="3B4458FA" w14:textId="77777777" w:rsidR="0014726C" w:rsidRPr="00747E2B" w:rsidRDefault="00A52A07" w:rsidP="00FA1B53">
      <w:pPr>
        <w:spacing w:before="0" w:after="285" w:line="0" w:lineRule="atLeast"/>
        <w:contextualSpacing/>
        <w:rPr>
          <w:rFonts w:cs="Segoe UI"/>
          <w:sz w:val="22"/>
        </w:rPr>
      </w:pPr>
      <w:r w:rsidRPr="00747E2B">
        <w:rPr>
          <w:rFonts w:cs="Segoe UI"/>
          <w:sz w:val="22"/>
        </w:rPr>
        <w:t>Für die Erstellung des Angebot</w:t>
      </w:r>
      <w:r w:rsidR="00671AA8" w:rsidRPr="00747E2B">
        <w:rPr>
          <w:rFonts w:cs="Segoe UI"/>
          <w:sz w:val="22"/>
        </w:rPr>
        <w:t>e</w:t>
      </w:r>
      <w:r w:rsidRPr="00747E2B">
        <w:rPr>
          <w:rFonts w:cs="Segoe UI"/>
          <w:sz w:val="22"/>
        </w:rPr>
        <w:t xml:space="preserve">s gewährt die Auftraggeberin keine Vergütung. Das Angebot ist auf Kosten des Bieters zu übermitteln. </w:t>
      </w:r>
    </w:p>
    <w:p w14:paraId="3B5B61CA" w14:textId="3D0D7C83" w:rsidR="00747E2B" w:rsidRPr="0074610E" w:rsidRDefault="00747E2B" w:rsidP="00DE08D0">
      <w:pPr>
        <w:jc w:val="both"/>
        <w:rPr>
          <w:rFonts w:cs="Segoe UI"/>
          <w:color w:val="FF0000"/>
          <w:sz w:val="26"/>
          <w:szCs w:val="26"/>
        </w:rPr>
      </w:pPr>
      <w:r>
        <w:rPr>
          <w:rFonts w:cs="Segoe UI"/>
          <w:color w:val="FF0000"/>
          <w:sz w:val="22"/>
        </w:rPr>
        <w:lastRenderedPageBreak/>
        <w:br/>
      </w:r>
    </w:p>
    <w:p w14:paraId="3BC348BE" w14:textId="2D62FA42" w:rsidR="00CA61DB" w:rsidRPr="0074610E" w:rsidRDefault="00E06DC9" w:rsidP="00A054CB">
      <w:pPr>
        <w:pStyle w:val="berschrift1"/>
        <w:spacing w:before="0" w:after="285" w:line="0" w:lineRule="atLeast"/>
        <w:contextualSpacing/>
        <w:rPr>
          <w:rFonts w:asciiTheme="majorHAnsi" w:hAnsiTheme="majorHAnsi" w:cs="Segoe UI"/>
          <w:b/>
          <w:sz w:val="26"/>
          <w:szCs w:val="26"/>
        </w:rPr>
      </w:pPr>
      <w:bookmarkStart w:id="25" w:name="_Toc130469416"/>
      <w:r w:rsidRPr="0074610E">
        <w:rPr>
          <w:rFonts w:asciiTheme="majorHAnsi" w:hAnsiTheme="majorHAnsi" w:cs="Segoe UI"/>
          <w:b/>
          <w:sz w:val="26"/>
          <w:szCs w:val="26"/>
        </w:rPr>
        <w:t>7</w:t>
      </w:r>
      <w:r w:rsidR="00A054CB" w:rsidRPr="0074610E">
        <w:rPr>
          <w:rFonts w:asciiTheme="majorHAnsi" w:hAnsiTheme="majorHAnsi" w:cs="Segoe UI"/>
          <w:b/>
          <w:sz w:val="26"/>
          <w:szCs w:val="26"/>
        </w:rPr>
        <w:t>.  L</w:t>
      </w:r>
      <w:r w:rsidR="00CA61DB" w:rsidRPr="0074610E">
        <w:rPr>
          <w:rFonts w:asciiTheme="majorHAnsi" w:hAnsiTheme="majorHAnsi" w:cs="Segoe UI"/>
          <w:b/>
          <w:sz w:val="26"/>
          <w:szCs w:val="26"/>
        </w:rPr>
        <w:t>osaufteilung</w:t>
      </w:r>
      <w:bookmarkEnd w:id="25"/>
    </w:p>
    <w:p w14:paraId="4DCA6A01" w14:textId="12C19445" w:rsidR="00D007F5" w:rsidRPr="00747E2B" w:rsidRDefault="00F43A73" w:rsidP="00CC6AF4">
      <w:pPr>
        <w:spacing w:before="0" w:after="285" w:line="0" w:lineRule="atLeast"/>
        <w:contextualSpacing/>
        <w:rPr>
          <w:rFonts w:cs="Segoe UI"/>
          <w:sz w:val="22"/>
        </w:rPr>
      </w:pPr>
      <w:r>
        <w:rPr>
          <w:rFonts w:cs="Segoe UI"/>
          <w:sz w:val="22"/>
        </w:rPr>
        <w:t xml:space="preserve">Die Leistung ist nicht in Lose aufgeteilt. </w:t>
      </w:r>
    </w:p>
    <w:p w14:paraId="69517F0E" w14:textId="0D4C5C08" w:rsidR="00CA61DB" w:rsidRPr="0074610E" w:rsidRDefault="00E06DC9" w:rsidP="00A054CB">
      <w:pPr>
        <w:pStyle w:val="berschrift1"/>
        <w:spacing w:before="0" w:after="285" w:line="0" w:lineRule="atLeast"/>
        <w:contextualSpacing/>
        <w:rPr>
          <w:rFonts w:asciiTheme="majorHAnsi" w:hAnsiTheme="majorHAnsi" w:cs="Segoe UI"/>
          <w:b/>
          <w:sz w:val="26"/>
          <w:szCs w:val="26"/>
        </w:rPr>
      </w:pPr>
      <w:bookmarkStart w:id="26" w:name="_Toc130469417"/>
      <w:r w:rsidRPr="0074610E">
        <w:rPr>
          <w:rFonts w:asciiTheme="majorHAnsi" w:hAnsiTheme="majorHAnsi" w:cs="Segoe UI"/>
          <w:b/>
          <w:sz w:val="26"/>
          <w:szCs w:val="26"/>
        </w:rPr>
        <w:t>8</w:t>
      </w:r>
      <w:r w:rsidR="00A054CB" w:rsidRPr="0074610E">
        <w:rPr>
          <w:rFonts w:asciiTheme="majorHAnsi" w:hAnsiTheme="majorHAnsi" w:cs="Segoe UI"/>
          <w:b/>
          <w:sz w:val="26"/>
          <w:szCs w:val="26"/>
        </w:rPr>
        <w:t>.  N</w:t>
      </w:r>
      <w:r w:rsidR="00CA61DB" w:rsidRPr="0074610E">
        <w:rPr>
          <w:rFonts w:asciiTheme="majorHAnsi" w:hAnsiTheme="majorHAnsi" w:cs="Segoe UI"/>
          <w:b/>
          <w:sz w:val="26"/>
          <w:szCs w:val="26"/>
        </w:rPr>
        <w:t>ebenangebote</w:t>
      </w:r>
      <w:bookmarkEnd w:id="26"/>
    </w:p>
    <w:p w14:paraId="76841BFE" w14:textId="77777777" w:rsidR="00CA61DB" w:rsidRPr="00747E2B" w:rsidRDefault="00CA61DB" w:rsidP="00FA1B53">
      <w:pPr>
        <w:spacing w:before="0" w:after="285" w:line="0" w:lineRule="atLeast"/>
        <w:contextualSpacing/>
        <w:rPr>
          <w:rFonts w:cs="Segoe UI"/>
          <w:sz w:val="22"/>
        </w:rPr>
      </w:pPr>
      <w:r w:rsidRPr="00747E2B">
        <w:rPr>
          <w:rFonts w:cs="Segoe UI"/>
          <w:sz w:val="22"/>
        </w:rPr>
        <w:t>Nebenangebote sind im vorliegenden Vergabeverfahren ausgeschlossen.</w:t>
      </w:r>
    </w:p>
    <w:p w14:paraId="4532CC4B" w14:textId="28BA79D5" w:rsidR="00CA61DB" w:rsidRPr="0074610E" w:rsidRDefault="00E06DC9" w:rsidP="00A054CB">
      <w:pPr>
        <w:pStyle w:val="berschrift1"/>
        <w:spacing w:before="0" w:after="285" w:line="0" w:lineRule="atLeast"/>
        <w:contextualSpacing/>
        <w:rPr>
          <w:rFonts w:asciiTheme="majorHAnsi" w:hAnsiTheme="majorHAnsi" w:cs="Segoe UI"/>
          <w:b/>
          <w:sz w:val="26"/>
          <w:szCs w:val="26"/>
        </w:rPr>
      </w:pPr>
      <w:bookmarkStart w:id="27" w:name="_Toc130469418"/>
      <w:r w:rsidRPr="0074610E">
        <w:rPr>
          <w:rFonts w:asciiTheme="majorHAnsi" w:hAnsiTheme="majorHAnsi" w:cs="Segoe UI"/>
          <w:b/>
          <w:sz w:val="26"/>
          <w:szCs w:val="26"/>
        </w:rPr>
        <w:t>9</w:t>
      </w:r>
      <w:r w:rsidR="00A054CB" w:rsidRPr="0074610E">
        <w:rPr>
          <w:rFonts w:asciiTheme="majorHAnsi" w:hAnsiTheme="majorHAnsi" w:cs="Segoe UI"/>
          <w:b/>
          <w:sz w:val="26"/>
          <w:szCs w:val="26"/>
        </w:rPr>
        <w:t>.  M</w:t>
      </w:r>
      <w:r w:rsidR="00CA61DB" w:rsidRPr="0074610E">
        <w:rPr>
          <w:rFonts w:asciiTheme="majorHAnsi" w:hAnsiTheme="majorHAnsi" w:cs="Segoe UI"/>
          <w:b/>
          <w:sz w:val="26"/>
          <w:szCs w:val="26"/>
        </w:rPr>
        <w:t>ehrere Hauptangebote</w:t>
      </w:r>
      <w:bookmarkEnd w:id="27"/>
    </w:p>
    <w:p w14:paraId="48D43E2D" w14:textId="77777777" w:rsidR="00A52A07" w:rsidRPr="00747E2B" w:rsidRDefault="00A52A07" w:rsidP="0074610E">
      <w:pPr>
        <w:spacing w:before="0" w:after="285" w:line="0" w:lineRule="atLeast"/>
        <w:contextualSpacing/>
        <w:rPr>
          <w:rFonts w:cs="Segoe UI"/>
          <w:sz w:val="22"/>
        </w:rPr>
      </w:pPr>
      <w:r w:rsidRPr="00747E2B">
        <w:rPr>
          <w:rFonts w:cs="Segoe UI"/>
          <w:sz w:val="22"/>
        </w:rPr>
        <w:t>Es ist nicht zulässig, mehrere Hauptangebote</w:t>
      </w:r>
      <w:r w:rsidR="00D278D8" w:rsidRPr="00747E2B">
        <w:rPr>
          <w:rFonts w:cs="Segoe UI"/>
          <w:sz w:val="22"/>
        </w:rPr>
        <w:t xml:space="preserve"> </w:t>
      </w:r>
      <w:r w:rsidRPr="00747E2B">
        <w:rPr>
          <w:rFonts w:cs="Segoe UI"/>
          <w:sz w:val="22"/>
        </w:rPr>
        <w:t>abzugeben. Sollte ein Bieter dennoch mehrere Hauptangebote einreichen, werden alle seine Angebote</w:t>
      </w:r>
      <w:r w:rsidR="00D278D8" w:rsidRPr="00747E2B">
        <w:rPr>
          <w:rFonts w:cs="Segoe UI"/>
          <w:sz w:val="22"/>
        </w:rPr>
        <w:t xml:space="preserve"> </w:t>
      </w:r>
      <w:r w:rsidRPr="00747E2B">
        <w:rPr>
          <w:rFonts w:cs="Segoe UI"/>
          <w:sz w:val="22"/>
        </w:rPr>
        <w:t>von der Wertung ausgeschlossen.</w:t>
      </w:r>
    </w:p>
    <w:p w14:paraId="11621187" w14:textId="07BA3D0B" w:rsidR="00CA61DB" w:rsidRPr="0074610E" w:rsidRDefault="00A054CB" w:rsidP="00A054CB">
      <w:pPr>
        <w:pStyle w:val="berschrift1"/>
        <w:spacing w:before="0" w:after="285" w:line="0" w:lineRule="atLeast"/>
        <w:contextualSpacing/>
        <w:rPr>
          <w:rFonts w:asciiTheme="majorHAnsi" w:hAnsiTheme="majorHAnsi" w:cs="Segoe UI"/>
          <w:b/>
          <w:sz w:val="26"/>
          <w:szCs w:val="26"/>
        </w:rPr>
      </w:pPr>
      <w:bookmarkStart w:id="28" w:name="_Toc130469419"/>
      <w:r w:rsidRPr="0074610E">
        <w:rPr>
          <w:rFonts w:asciiTheme="majorHAnsi" w:hAnsiTheme="majorHAnsi" w:cs="Segoe UI"/>
          <w:b/>
          <w:sz w:val="26"/>
          <w:szCs w:val="26"/>
        </w:rPr>
        <w:t>1</w:t>
      </w:r>
      <w:r w:rsidR="00E06DC9" w:rsidRPr="0074610E">
        <w:rPr>
          <w:rFonts w:asciiTheme="majorHAnsi" w:hAnsiTheme="majorHAnsi" w:cs="Segoe UI"/>
          <w:b/>
          <w:sz w:val="26"/>
          <w:szCs w:val="26"/>
        </w:rPr>
        <w:t>0</w:t>
      </w:r>
      <w:r w:rsidRPr="0074610E">
        <w:rPr>
          <w:rFonts w:asciiTheme="majorHAnsi" w:hAnsiTheme="majorHAnsi" w:cs="Segoe UI"/>
          <w:b/>
          <w:sz w:val="26"/>
          <w:szCs w:val="26"/>
        </w:rPr>
        <w:t>.  B</w:t>
      </w:r>
      <w:r w:rsidR="00CA61DB" w:rsidRPr="0074610E">
        <w:rPr>
          <w:rFonts w:asciiTheme="majorHAnsi" w:hAnsiTheme="majorHAnsi" w:cs="Segoe UI"/>
          <w:b/>
          <w:sz w:val="26"/>
          <w:szCs w:val="26"/>
        </w:rPr>
        <w:t>ietergemeinschaften</w:t>
      </w:r>
      <w:bookmarkEnd w:id="28"/>
    </w:p>
    <w:p w14:paraId="7A471EF6" w14:textId="7887BDC6" w:rsidR="00A52A07" w:rsidRPr="00747E2B" w:rsidRDefault="00A52A07" w:rsidP="0074610E">
      <w:pPr>
        <w:spacing w:before="0" w:after="285" w:line="0" w:lineRule="atLeast"/>
        <w:contextualSpacing/>
        <w:rPr>
          <w:rFonts w:cs="Segoe UI"/>
          <w:sz w:val="22"/>
        </w:rPr>
      </w:pPr>
      <w:bookmarkStart w:id="29" w:name="_Ref522775953"/>
      <w:r w:rsidRPr="00747E2B">
        <w:rPr>
          <w:rFonts w:cs="Segoe UI"/>
          <w:sz w:val="22"/>
        </w:rPr>
        <w:t>Die Bietergemeinschaft ist ein Zusammenschluss mehrerer selbstständiger Unternehmen, die gemeinsam das Ziel verfolgen, den Auftrag zu erhalten und ihn nach erfolgreichem Vertragsabschluss als Arbeitsgemeinschaft durchzuführen.</w:t>
      </w:r>
    </w:p>
    <w:p w14:paraId="157BC90B" w14:textId="62628BB1" w:rsidR="00A52A07" w:rsidRPr="00747E2B" w:rsidRDefault="00FA1B53" w:rsidP="0074610E">
      <w:pPr>
        <w:spacing w:before="0" w:after="285" w:line="0" w:lineRule="atLeast"/>
        <w:contextualSpacing/>
        <w:rPr>
          <w:rFonts w:cs="Segoe UI"/>
          <w:sz w:val="22"/>
        </w:rPr>
      </w:pPr>
      <w:r w:rsidRPr="00747E2B">
        <w:rPr>
          <w:rFonts w:cs="Segoe UI"/>
          <w:sz w:val="22"/>
        </w:rPr>
        <w:br/>
      </w:r>
      <w:r w:rsidR="00A52A07" w:rsidRPr="00747E2B">
        <w:rPr>
          <w:rFonts w:cs="Segoe UI"/>
          <w:sz w:val="22"/>
        </w:rPr>
        <w:t>Bietergemeinschaften müssen mit Abgabe des Angebotes alle Mitglieder der Bietergemeinschaft benennen sowie Art und Umfang des jeweiligen Leistungsteils des einzelnen Mitglieds angeben. Sie müssen ein Mitglied als Vertreter für die Abgabe von Erklärungen im Vergabeverfahren sowie für den Abschluss und die Durchführung des Vertrages bevollmächtigen und müssen sich für alle im Zusammenhang mit dem Vertrag entstehenden Verbindlichkeiten zur gesamtschuldnerischen Haftung verpflichten.</w:t>
      </w:r>
    </w:p>
    <w:p w14:paraId="48DC6045" w14:textId="77777777" w:rsidR="007F03BB" w:rsidRPr="00747E2B" w:rsidRDefault="007F03BB" w:rsidP="00747E2B">
      <w:pPr>
        <w:spacing w:before="0" w:after="285" w:line="0" w:lineRule="atLeast"/>
        <w:contextualSpacing/>
        <w:jc w:val="both"/>
        <w:rPr>
          <w:rFonts w:cs="Segoe UI"/>
          <w:sz w:val="22"/>
        </w:rPr>
      </w:pPr>
    </w:p>
    <w:p w14:paraId="49661686" w14:textId="2EE61C2E" w:rsidR="00A52A07" w:rsidRPr="00441BB3" w:rsidRDefault="00A52A07" w:rsidP="0074610E">
      <w:pPr>
        <w:spacing w:before="0" w:after="285" w:line="0" w:lineRule="atLeast"/>
        <w:contextualSpacing/>
        <w:rPr>
          <w:rFonts w:cs="Segoe UI"/>
          <w:color w:val="000000" w:themeColor="text1"/>
          <w:sz w:val="22"/>
        </w:rPr>
      </w:pPr>
      <w:r w:rsidRPr="00441BB3">
        <w:rPr>
          <w:rFonts w:cs="Segoe UI"/>
          <w:color w:val="000000" w:themeColor="text1"/>
          <w:sz w:val="22"/>
        </w:rPr>
        <w:t xml:space="preserve">Für die mitzuteilenden Angaben, die Bevollmächtigung und die Verpflichtung </w:t>
      </w:r>
      <w:r w:rsidR="00432115" w:rsidRPr="00441BB3">
        <w:rPr>
          <w:rFonts w:cs="Segoe UI"/>
          <w:color w:val="000000" w:themeColor="text1"/>
          <w:sz w:val="22"/>
        </w:rPr>
        <w:t xml:space="preserve">zur gesamtschuldnerischen Haftung </w:t>
      </w:r>
      <w:r w:rsidRPr="00441BB3">
        <w:rPr>
          <w:rFonts w:cs="Segoe UI"/>
          <w:color w:val="000000" w:themeColor="text1"/>
          <w:sz w:val="22"/>
        </w:rPr>
        <w:t>ist die in den Vergabeunterlag</w:t>
      </w:r>
      <w:r w:rsidR="003C032F" w:rsidRPr="00441BB3">
        <w:rPr>
          <w:rFonts w:cs="Segoe UI"/>
          <w:color w:val="000000" w:themeColor="text1"/>
          <w:sz w:val="22"/>
        </w:rPr>
        <w:t xml:space="preserve">en enthaltene Anlage „Erklärung </w:t>
      </w:r>
      <w:r w:rsidR="00D6319E" w:rsidRPr="00441BB3">
        <w:rPr>
          <w:rFonts w:cs="Segoe UI"/>
          <w:color w:val="000000" w:themeColor="text1"/>
          <w:sz w:val="22"/>
        </w:rPr>
        <w:t>Bietergemeinschaft“ (</w:t>
      </w:r>
      <w:r w:rsidR="006E4ED0">
        <w:rPr>
          <w:rFonts w:cs="Segoe UI"/>
          <w:color w:val="000000" w:themeColor="text1"/>
          <w:sz w:val="22"/>
        </w:rPr>
        <w:t>Anlage 23.7</w:t>
      </w:r>
      <w:r w:rsidR="00D6319E" w:rsidRPr="00441BB3">
        <w:rPr>
          <w:rFonts w:cs="Segoe UI"/>
          <w:color w:val="000000" w:themeColor="text1"/>
          <w:sz w:val="22"/>
        </w:rPr>
        <w:t>.</w:t>
      </w:r>
      <w:r w:rsidRPr="00441BB3">
        <w:rPr>
          <w:rFonts w:cs="Segoe UI"/>
          <w:color w:val="000000" w:themeColor="text1"/>
          <w:sz w:val="22"/>
        </w:rPr>
        <w:t>) zu verwenden. Die Anlage ist vollständig auszufüllen und in Textform gem. § 126b BGB dem Angebot beizufügen.</w:t>
      </w:r>
    </w:p>
    <w:p w14:paraId="6C7AFC40" w14:textId="7D05D1A2" w:rsidR="00A52A07" w:rsidRPr="00747E2B" w:rsidRDefault="00FA1B53" w:rsidP="0074610E">
      <w:pPr>
        <w:spacing w:before="0" w:after="285" w:line="0" w:lineRule="atLeast"/>
        <w:contextualSpacing/>
        <w:rPr>
          <w:rFonts w:cs="Segoe UI"/>
          <w:sz w:val="22"/>
        </w:rPr>
      </w:pPr>
      <w:r w:rsidRPr="00747E2B">
        <w:rPr>
          <w:rFonts w:cs="Segoe UI"/>
          <w:sz w:val="22"/>
        </w:rPr>
        <w:br/>
      </w:r>
      <w:r w:rsidR="00A52A07" w:rsidRPr="00747E2B">
        <w:rPr>
          <w:rFonts w:cs="Segoe UI"/>
          <w:sz w:val="22"/>
        </w:rPr>
        <w:t xml:space="preserve">Die Bildung oder Änderung von Bietergemeinschaften ist nach Ablauf der Angebotsfrist bis zum Ablauf der Zuschlagsfrist unzulässig und führt zum Ausschluss des Gemeinschaftsangebotes. </w:t>
      </w:r>
    </w:p>
    <w:p w14:paraId="452C20D4" w14:textId="18422296" w:rsidR="00A52A07" w:rsidRPr="00747E2B" w:rsidRDefault="00FA1B53" w:rsidP="0074610E">
      <w:pPr>
        <w:spacing w:before="0" w:after="285" w:line="0" w:lineRule="atLeast"/>
        <w:contextualSpacing/>
        <w:rPr>
          <w:rFonts w:cs="Segoe UI"/>
          <w:sz w:val="22"/>
        </w:rPr>
      </w:pPr>
      <w:r w:rsidRPr="00747E2B">
        <w:rPr>
          <w:rFonts w:cs="Segoe UI"/>
          <w:sz w:val="22"/>
        </w:rPr>
        <w:br/>
      </w:r>
      <w:r w:rsidR="00A52A07" w:rsidRPr="00747E2B">
        <w:rPr>
          <w:rFonts w:cs="Segoe UI"/>
          <w:sz w:val="22"/>
        </w:rPr>
        <w:t xml:space="preserve">Zum Nachweis der Eignung sind für jedes Mitglied zudem entsprechend seines Leistungsumfangs die geforderten Nachweise zur Eignung einzureichen, denn bei Bildung von Bietergemeinschaften kommt es hinsichtlich der Befähigung und Erlaubnis zur Berufsausübung, der wirtschaftlichen und finanziellen Leistungsfähigkeit sowie der technischen und beruflichen Leistungsfähigkeit auf die der Bietergemeinschaft insgesamt zur Verfügung stehenden Fähigkeiten an. </w:t>
      </w:r>
    </w:p>
    <w:p w14:paraId="48F44F57" w14:textId="23FC2B90" w:rsidR="00CA61DB" w:rsidRPr="0074610E" w:rsidRDefault="00A054CB" w:rsidP="00A054CB">
      <w:pPr>
        <w:pStyle w:val="berschrift1"/>
        <w:spacing w:before="0" w:after="285" w:line="0" w:lineRule="atLeast"/>
        <w:contextualSpacing/>
        <w:rPr>
          <w:rFonts w:asciiTheme="majorHAnsi" w:hAnsiTheme="majorHAnsi" w:cs="Segoe UI"/>
          <w:b/>
          <w:sz w:val="26"/>
          <w:szCs w:val="26"/>
        </w:rPr>
      </w:pPr>
      <w:bookmarkStart w:id="30" w:name="_Toc130469420"/>
      <w:r w:rsidRPr="0074610E">
        <w:rPr>
          <w:rFonts w:asciiTheme="majorHAnsi" w:hAnsiTheme="majorHAnsi" w:cs="Segoe UI"/>
          <w:b/>
          <w:sz w:val="26"/>
          <w:szCs w:val="26"/>
        </w:rPr>
        <w:lastRenderedPageBreak/>
        <w:t>1</w:t>
      </w:r>
      <w:r w:rsidR="00E06DC9" w:rsidRPr="0074610E">
        <w:rPr>
          <w:rFonts w:asciiTheme="majorHAnsi" w:hAnsiTheme="majorHAnsi" w:cs="Segoe UI"/>
          <w:b/>
          <w:sz w:val="26"/>
          <w:szCs w:val="26"/>
        </w:rPr>
        <w:t>1</w:t>
      </w:r>
      <w:r w:rsidRPr="0074610E">
        <w:rPr>
          <w:rFonts w:asciiTheme="majorHAnsi" w:hAnsiTheme="majorHAnsi" w:cs="Segoe UI"/>
          <w:b/>
          <w:sz w:val="26"/>
          <w:szCs w:val="26"/>
        </w:rPr>
        <w:t>.  D</w:t>
      </w:r>
      <w:r w:rsidR="007F03BB" w:rsidRPr="0074610E">
        <w:rPr>
          <w:rFonts w:asciiTheme="majorHAnsi" w:hAnsiTheme="majorHAnsi" w:cs="Segoe UI"/>
          <w:b/>
          <w:sz w:val="26"/>
          <w:szCs w:val="26"/>
        </w:rPr>
        <w:t>rittunternehmer (</w:t>
      </w:r>
      <w:r w:rsidR="00CA61DB" w:rsidRPr="0074610E">
        <w:rPr>
          <w:rFonts w:asciiTheme="majorHAnsi" w:hAnsiTheme="majorHAnsi" w:cs="Segoe UI"/>
          <w:b/>
          <w:sz w:val="26"/>
          <w:szCs w:val="26"/>
        </w:rPr>
        <w:t>Eignungsleihe und Unterauftragnehmer</w:t>
      </w:r>
      <w:bookmarkEnd w:id="29"/>
      <w:r w:rsidR="007F03BB" w:rsidRPr="0074610E">
        <w:rPr>
          <w:rFonts w:asciiTheme="majorHAnsi" w:hAnsiTheme="majorHAnsi" w:cs="Segoe UI"/>
          <w:b/>
          <w:sz w:val="26"/>
          <w:szCs w:val="26"/>
        </w:rPr>
        <w:t>)</w:t>
      </w:r>
      <w:bookmarkEnd w:id="30"/>
    </w:p>
    <w:p w14:paraId="5F948CC7" w14:textId="10725336" w:rsidR="00CA61DB" w:rsidRPr="0074610E" w:rsidRDefault="00E51675" w:rsidP="00A054CB">
      <w:pPr>
        <w:pStyle w:val="berschrift2"/>
        <w:spacing w:before="0" w:after="285" w:line="0" w:lineRule="atLeast"/>
        <w:contextualSpacing/>
        <w:rPr>
          <w:rFonts w:asciiTheme="majorHAnsi" w:hAnsiTheme="majorHAnsi" w:cstheme="minorHAnsi"/>
          <w:b/>
          <w:sz w:val="26"/>
        </w:rPr>
      </w:pPr>
      <w:bookmarkStart w:id="31" w:name="_Ref530739276"/>
      <w:bookmarkStart w:id="32" w:name="_Toc130469421"/>
      <w:r w:rsidRPr="0074610E">
        <w:rPr>
          <w:rFonts w:asciiTheme="majorHAnsi" w:hAnsiTheme="majorHAnsi" w:cstheme="minorHAnsi"/>
          <w:b/>
          <w:sz w:val="26"/>
        </w:rPr>
        <w:t>1</w:t>
      </w:r>
      <w:r w:rsidR="00E06DC9" w:rsidRPr="0074610E">
        <w:rPr>
          <w:rFonts w:asciiTheme="majorHAnsi" w:hAnsiTheme="majorHAnsi" w:cstheme="minorHAnsi"/>
          <w:b/>
          <w:sz w:val="26"/>
        </w:rPr>
        <w:t>1</w:t>
      </w:r>
      <w:r w:rsidRPr="0074610E">
        <w:rPr>
          <w:rFonts w:asciiTheme="majorHAnsi" w:hAnsiTheme="majorHAnsi" w:cstheme="minorHAnsi"/>
          <w:b/>
          <w:sz w:val="26"/>
        </w:rPr>
        <w:t xml:space="preserve">.1. </w:t>
      </w:r>
      <w:r w:rsidR="00A054CB" w:rsidRPr="0074610E">
        <w:rPr>
          <w:rFonts w:asciiTheme="majorHAnsi" w:hAnsiTheme="majorHAnsi" w:cstheme="minorHAnsi"/>
          <w:b/>
          <w:sz w:val="26"/>
        </w:rPr>
        <w:t>E</w:t>
      </w:r>
      <w:r w:rsidR="00CA61DB" w:rsidRPr="0074610E">
        <w:rPr>
          <w:rFonts w:asciiTheme="majorHAnsi" w:hAnsiTheme="majorHAnsi" w:cstheme="minorHAnsi"/>
          <w:b/>
          <w:sz w:val="26"/>
        </w:rPr>
        <w:t>ignungsleihe</w:t>
      </w:r>
      <w:bookmarkEnd w:id="31"/>
      <w:bookmarkEnd w:id="32"/>
      <w:r w:rsidR="00CA61DB" w:rsidRPr="0074610E">
        <w:rPr>
          <w:rFonts w:asciiTheme="majorHAnsi" w:hAnsiTheme="majorHAnsi" w:cstheme="minorHAnsi"/>
          <w:b/>
          <w:sz w:val="26"/>
        </w:rPr>
        <w:t xml:space="preserve"> </w:t>
      </w:r>
    </w:p>
    <w:p w14:paraId="60E995C4" w14:textId="2B4AECE4" w:rsidR="00747E2B" w:rsidRDefault="00A52A07" w:rsidP="00083FBE">
      <w:pPr>
        <w:spacing w:before="0" w:after="285" w:line="0" w:lineRule="atLeast"/>
        <w:contextualSpacing/>
        <w:rPr>
          <w:rFonts w:cs="Segoe UI"/>
          <w:sz w:val="22"/>
        </w:rPr>
      </w:pPr>
      <w:r w:rsidRPr="00747E2B">
        <w:rPr>
          <w:rFonts w:cs="Segoe UI"/>
          <w:sz w:val="22"/>
        </w:rPr>
        <w:t>Der Bieter kann</w:t>
      </w:r>
      <w:r w:rsidR="00420636">
        <w:rPr>
          <w:rFonts w:cs="Segoe UI"/>
          <w:sz w:val="22"/>
        </w:rPr>
        <w:t xml:space="preserve"> </w:t>
      </w:r>
      <w:r w:rsidR="00420636">
        <w:rPr>
          <w:rFonts w:cs="Segoe UI"/>
          <w:sz w:val="20"/>
        </w:rPr>
        <w:t>(</w:t>
      </w:r>
      <w:r w:rsidR="000D59A2">
        <w:rPr>
          <w:rFonts w:cs="Segoe UI"/>
          <w:sz w:val="22"/>
        </w:rPr>
        <w:t xml:space="preserve">in Anlehnung an § 34 </w:t>
      </w:r>
      <w:proofErr w:type="spellStart"/>
      <w:r w:rsidR="000D59A2">
        <w:rPr>
          <w:rFonts w:cs="Segoe UI"/>
          <w:sz w:val="22"/>
        </w:rPr>
        <w:t>UVgO</w:t>
      </w:r>
      <w:proofErr w:type="spellEnd"/>
      <w:r w:rsidR="000D59A2">
        <w:rPr>
          <w:rFonts w:cs="Segoe UI"/>
          <w:sz w:val="22"/>
        </w:rPr>
        <w:t xml:space="preserve">, Eignungsleihe) </w:t>
      </w:r>
      <w:r w:rsidRPr="00747E2B">
        <w:rPr>
          <w:rFonts w:cs="Segoe UI"/>
          <w:sz w:val="22"/>
        </w:rPr>
        <w:t>im Hinblick auf die für den zu vergebenden Auftrag erforderliche wirtschaftliche und finanzielle sowie die technische und berufliche Leistungsfähigkeit die Kapazitäten anderer Unternehmen in Anspruch nehmen, wenn er nachweist, dass ihm die für den Auftrag erforderlichen Mittel t</w:t>
      </w:r>
      <w:r w:rsidR="00420636">
        <w:rPr>
          <w:rFonts w:cs="Segoe UI"/>
          <w:sz w:val="22"/>
        </w:rPr>
        <w:t>atsächlich zur Verfügung stehen</w:t>
      </w:r>
      <w:r w:rsidRPr="00747E2B">
        <w:rPr>
          <w:rFonts w:cs="Segoe UI"/>
          <w:sz w:val="22"/>
        </w:rPr>
        <w:t xml:space="preserve">. </w:t>
      </w:r>
    </w:p>
    <w:p w14:paraId="7C237A7C" w14:textId="77777777" w:rsidR="00A52A07" w:rsidRPr="00747E2B" w:rsidRDefault="00A52A07" w:rsidP="00083FBE">
      <w:pPr>
        <w:spacing w:before="0" w:after="285" w:line="0" w:lineRule="atLeast"/>
        <w:contextualSpacing/>
        <w:rPr>
          <w:rFonts w:cs="Segoe UI"/>
          <w:sz w:val="22"/>
        </w:rPr>
      </w:pPr>
      <w:r w:rsidRPr="00747E2B">
        <w:rPr>
          <w:rFonts w:cs="Segoe UI"/>
          <w:sz w:val="22"/>
        </w:rPr>
        <w:t>Als andere Unternehmen im Sinne des Satzes 1 sind u.</w:t>
      </w:r>
      <w:r w:rsidR="00965EEB" w:rsidRPr="00747E2B">
        <w:rPr>
          <w:rFonts w:cs="Segoe UI"/>
          <w:sz w:val="22"/>
        </w:rPr>
        <w:t xml:space="preserve"> </w:t>
      </w:r>
      <w:r w:rsidRPr="00747E2B">
        <w:rPr>
          <w:rFonts w:cs="Segoe UI"/>
          <w:sz w:val="22"/>
        </w:rPr>
        <w:t xml:space="preserve">a. konzernverbundene, aber rechtlich selbständige Unternehmen zu verstehen. </w:t>
      </w:r>
    </w:p>
    <w:p w14:paraId="781ED1AB" w14:textId="263C6DB6" w:rsidR="00A52A07" w:rsidRPr="00441BB3" w:rsidRDefault="004F59C3" w:rsidP="00083FBE">
      <w:pPr>
        <w:spacing w:before="0" w:after="285" w:line="0" w:lineRule="atLeast"/>
        <w:contextualSpacing/>
        <w:rPr>
          <w:rFonts w:cs="Segoe UI"/>
          <w:color w:val="000000" w:themeColor="text1"/>
          <w:sz w:val="22"/>
        </w:rPr>
      </w:pPr>
      <w:r w:rsidRPr="00441BB3">
        <w:rPr>
          <w:rFonts w:cs="Segoe UI"/>
          <w:color w:val="000000" w:themeColor="text1"/>
          <w:sz w:val="22"/>
        </w:rPr>
        <w:br/>
      </w:r>
      <w:r w:rsidR="00A52A07" w:rsidRPr="00441BB3">
        <w:rPr>
          <w:rFonts w:cs="Segoe UI"/>
          <w:color w:val="000000" w:themeColor="text1"/>
          <w:sz w:val="22"/>
        </w:rPr>
        <w:t>Diese Unternehmen müssen mit der Abgabe des Angebotes benannt werden, zudem sind Art und Umfang der von ihnen in Anspruch genommenen Kapazitäten anzugeben. Jedes dieser Unternehmen hat sich zu verpflichten, für den Zuschlagsfall dem Bieter die entsprechenden Kapazitäten zur Verfügung zu stellen. Für die mitzuteilenden Angaben und die Verpflichtung</w:t>
      </w:r>
      <w:r w:rsidR="00432115" w:rsidRPr="00441BB3">
        <w:rPr>
          <w:rFonts w:cs="Segoe UI"/>
          <w:color w:val="000000" w:themeColor="text1"/>
          <w:sz w:val="22"/>
        </w:rPr>
        <w:t xml:space="preserve"> des Unternehmens, dessen Kapazitäten in Anspruch genommen werden,</w:t>
      </w:r>
      <w:r w:rsidR="00F943BA" w:rsidRPr="00441BB3">
        <w:rPr>
          <w:rFonts w:cs="Segoe UI"/>
          <w:color w:val="000000" w:themeColor="text1"/>
          <w:sz w:val="22"/>
        </w:rPr>
        <w:t xml:space="preserve"> ist die Erklärung „E</w:t>
      </w:r>
      <w:r w:rsidR="00A52A07" w:rsidRPr="00441BB3">
        <w:rPr>
          <w:rFonts w:cs="Segoe UI"/>
          <w:color w:val="000000" w:themeColor="text1"/>
          <w:sz w:val="22"/>
        </w:rPr>
        <w:t xml:space="preserve">rklärung </w:t>
      </w:r>
      <w:r w:rsidR="00EF7DEB" w:rsidRPr="00441BB3">
        <w:rPr>
          <w:rFonts w:cs="Segoe UI"/>
          <w:color w:val="000000" w:themeColor="text1"/>
          <w:sz w:val="22"/>
        </w:rPr>
        <w:t>z</w:t>
      </w:r>
      <w:r w:rsidR="008120C1" w:rsidRPr="00441BB3">
        <w:rPr>
          <w:rFonts w:cs="Segoe UI"/>
          <w:color w:val="000000" w:themeColor="text1"/>
          <w:sz w:val="22"/>
        </w:rPr>
        <w:t>ur Eignungsleihe</w:t>
      </w:r>
      <w:r w:rsidR="00B4650B" w:rsidRPr="00441BB3">
        <w:rPr>
          <w:rFonts w:cs="Segoe UI"/>
          <w:color w:val="000000" w:themeColor="text1"/>
          <w:sz w:val="22"/>
        </w:rPr>
        <w:t xml:space="preserve"> </w:t>
      </w:r>
      <w:r w:rsidR="00CA33AC" w:rsidRPr="00441BB3">
        <w:rPr>
          <w:rFonts w:cs="Segoe UI"/>
          <w:color w:val="000000" w:themeColor="text1"/>
          <w:sz w:val="22"/>
        </w:rPr>
        <w:t xml:space="preserve">in Anlehnung an </w:t>
      </w:r>
      <w:r w:rsidR="00B4650B" w:rsidRPr="00441BB3">
        <w:rPr>
          <w:rFonts w:cs="Segoe UI"/>
          <w:color w:val="000000" w:themeColor="text1"/>
          <w:sz w:val="22"/>
        </w:rPr>
        <w:t xml:space="preserve">§ </w:t>
      </w:r>
      <w:r w:rsidR="00CA33AC" w:rsidRPr="00441BB3">
        <w:rPr>
          <w:rFonts w:cs="Segoe UI"/>
          <w:color w:val="000000" w:themeColor="text1"/>
          <w:sz w:val="22"/>
        </w:rPr>
        <w:t xml:space="preserve">34 </w:t>
      </w:r>
      <w:proofErr w:type="spellStart"/>
      <w:r w:rsidR="00CA33AC" w:rsidRPr="00441BB3">
        <w:rPr>
          <w:rFonts w:cs="Segoe UI"/>
          <w:color w:val="000000" w:themeColor="text1"/>
          <w:sz w:val="22"/>
        </w:rPr>
        <w:t>UVgO</w:t>
      </w:r>
      <w:proofErr w:type="spellEnd"/>
      <w:r w:rsidR="008120C1" w:rsidRPr="00441BB3">
        <w:rPr>
          <w:rFonts w:cs="Segoe UI"/>
          <w:color w:val="000000" w:themeColor="text1"/>
          <w:sz w:val="22"/>
        </w:rPr>
        <w:t>“ (</w:t>
      </w:r>
      <w:r w:rsidR="006E4ED0">
        <w:rPr>
          <w:rFonts w:cs="Segoe UI"/>
          <w:color w:val="000000" w:themeColor="text1"/>
          <w:sz w:val="22"/>
        </w:rPr>
        <w:t>Anlage 23.10</w:t>
      </w:r>
      <w:r w:rsidR="008120C1" w:rsidRPr="00441BB3">
        <w:rPr>
          <w:rFonts w:cs="Segoe UI"/>
          <w:color w:val="000000" w:themeColor="text1"/>
          <w:sz w:val="22"/>
        </w:rPr>
        <w:t>.</w:t>
      </w:r>
      <w:r w:rsidR="00EF7DEB" w:rsidRPr="00441BB3">
        <w:rPr>
          <w:rFonts w:cs="Segoe UI"/>
          <w:color w:val="000000" w:themeColor="text1"/>
          <w:sz w:val="22"/>
        </w:rPr>
        <w:t>)</w:t>
      </w:r>
      <w:r w:rsidR="00A52A07" w:rsidRPr="00441BB3">
        <w:rPr>
          <w:rFonts w:cs="Segoe UI"/>
          <w:color w:val="000000" w:themeColor="text1"/>
          <w:sz w:val="22"/>
        </w:rPr>
        <w:t xml:space="preserve"> zu verwenden. In diesem Fall ist der Vordruck vollständig auszufüllen und in Textform gem. § 126b BGB dem Angebot beizufügen.</w:t>
      </w:r>
    </w:p>
    <w:p w14:paraId="515E793E" w14:textId="77777777" w:rsidR="00A52A07" w:rsidRPr="00747E2B" w:rsidRDefault="00FA1B53" w:rsidP="00083FBE">
      <w:pPr>
        <w:spacing w:before="0" w:after="285" w:line="0" w:lineRule="atLeast"/>
        <w:contextualSpacing/>
        <w:rPr>
          <w:rFonts w:cs="Segoe UI"/>
          <w:sz w:val="22"/>
        </w:rPr>
      </w:pPr>
      <w:r w:rsidRPr="00747E2B">
        <w:rPr>
          <w:rFonts w:cs="Segoe UI"/>
          <w:sz w:val="22"/>
        </w:rPr>
        <w:br/>
      </w:r>
      <w:r w:rsidR="00A52A07" w:rsidRPr="00747E2B">
        <w:rPr>
          <w:rFonts w:cs="Segoe UI"/>
          <w:sz w:val="22"/>
        </w:rPr>
        <w:t xml:space="preserve">Für das Unternehmen, auf dessen Eignung sich der Bieter beruft, sind die entsprechenden Eignungsnachweise vorzulegen. </w:t>
      </w:r>
    </w:p>
    <w:p w14:paraId="305E1D8F" w14:textId="77777777" w:rsidR="00A52A07" w:rsidRPr="00747E2B" w:rsidRDefault="00FA1B53" w:rsidP="00083FBE">
      <w:pPr>
        <w:spacing w:before="0" w:after="285" w:line="0" w:lineRule="atLeast"/>
        <w:contextualSpacing/>
        <w:rPr>
          <w:rFonts w:cs="Segoe UI"/>
          <w:sz w:val="22"/>
        </w:rPr>
      </w:pPr>
      <w:r w:rsidRPr="00747E2B">
        <w:rPr>
          <w:rFonts w:cs="Segoe UI"/>
          <w:sz w:val="22"/>
        </w:rPr>
        <w:br/>
      </w:r>
      <w:r w:rsidR="00A52A07" w:rsidRPr="00747E2B">
        <w:rPr>
          <w:rFonts w:cs="Segoe UI"/>
          <w:sz w:val="22"/>
        </w:rPr>
        <w:t xml:space="preserve">Eine Berufung auf die Kapazitäten eines Unternehmens im Hinblick auf Nachweise für die erforderliche berufliche Leistungsfähigkeit wie Ausbildungs- und Befähigungsnachweise oder die einschlägige berufliche Erfahrung ist nur möglich, wenn das Unternehmen auch die Leistung erbringt, für die diese Kapazitäten benötigt werden. </w:t>
      </w:r>
    </w:p>
    <w:p w14:paraId="25A0CF37" w14:textId="77777777" w:rsidR="00A52A07" w:rsidRPr="00747E2B" w:rsidRDefault="00FA1B53" w:rsidP="00083FBE">
      <w:pPr>
        <w:spacing w:before="0" w:after="285" w:line="0" w:lineRule="atLeast"/>
        <w:contextualSpacing/>
        <w:rPr>
          <w:rFonts w:cs="Segoe UI"/>
          <w:sz w:val="22"/>
        </w:rPr>
      </w:pPr>
      <w:r w:rsidRPr="00747E2B">
        <w:rPr>
          <w:rFonts w:cs="Segoe UI"/>
          <w:sz w:val="22"/>
        </w:rPr>
        <w:br/>
      </w:r>
      <w:r w:rsidR="00A52A07" w:rsidRPr="00747E2B">
        <w:rPr>
          <w:rFonts w:cs="Segoe UI"/>
          <w:sz w:val="22"/>
        </w:rPr>
        <w:t xml:space="preserve">Eine Berufung auf die Kapazitäten eines Unternehmens im Hinblick auf die erforderliche wirtschaftliche und finanzielle Leistungsfähigkeit setzt eine gemeinsame Haftung des Bieters/der Bietergemeinschaft und des Unternehmens im Umfang der Eignungsleihe voraus. </w:t>
      </w:r>
    </w:p>
    <w:p w14:paraId="66122F27" w14:textId="77777777" w:rsidR="00420636" w:rsidRDefault="00FA1B53" w:rsidP="00083FBE">
      <w:pPr>
        <w:spacing w:before="0" w:after="285" w:line="0" w:lineRule="atLeast"/>
        <w:contextualSpacing/>
        <w:rPr>
          <w:rFonts w:cs="Segoe UI"/>
          <w:sz w:val="22"/>
        </w:rPr>
      </w:pPr>
      <w:r w:rsidRPr="00747E2B">
        <w:rPr>
          <w:rFonts w:cs="Segoe UI"/>
          <w:sz w:val="22"/>
        </w:rPr>
        <w:br/>
      </w:r>
      <w:r w:rsidR="00A52A07" w:rsidRPr="00747E2B">
        <w:rPr>
          <w:rFonts w:cs="Segoe UI"/>
          <w:sz w:val="22"/>
        </w:rPr>
        <w:t xml:space="preserve">Der Austausch oder die Änderung der benannten Unternehmen ist nach Ablauf der Angebotsfrist bis zum Ablauf der Bindefrist unzulässig und führt zum Ausschluss des </w:t>
      </w:r>
    </w:p>
    <w:p w14:paraId="2C283482" w14:textId="77777777" w:rsidR="00420636" w:rsidRDefault="00A52A07" w:rsidP="00083FBE">
      <w:pPr>
        <w:spacing w:before="0" w:after="285" w:line="0" w:lineRule="atLeast"/>
        <w:contextualSpacing/>
        <w:rPr>
          <w:rFonts w:cs="Segoe UI"/>
          <w:sz w:val="22"/>
        </w:rPr>
      </w:pPr>
      <w:r w:rsidRPr="00747E2B">
        <w:rPr>
          <w:rFonts w:cs="Segoe UI"/>
          <w:sz w:val="22"/>
        </w:rPr>
        <w:t>Angebotes.</w:t>
      </w:r>
    </w:p>
    <w:p w14:paraId="1E64E163" w14:textId="77777777" w:rsidR="00420636" w:rsidRDefault="00420636" w:rsidP="00083FBE">
      <w:pPr>
        <w:spacing w:before="0" w:after="285" w:line="0" w:lineRule="atLeast"/>
        <w:contextualSpacing/>
        <w:rPr>
          <w:rFonts w:cs="Segoe UI"/>
          <w:sz w:val="22"/>
        </w:rPr>
      </w:pPr>
    </w:p>
    <w:p w14:paraId="59C53589" w14:textId="10157B96" w:rsidR="00420636" w:rsidRPr="008817F4" w:rsidRDefault="00420636" w:rsidP="00420636">
      <w:pPr>
        <w:rPr>
          <w:rFonts w:cs="Segoe UI"/>
          <w:color w:val="000000" w:themeColor="text1"/>
          <w:sz w:val="22"/>
        </w:rPr>
      </w:pPr>
      <w:r w:rsidRPr="008817F4">
        <w:rPr>
          <w:rFonts w:cs="Segoe UI"/>
          <w:color w:val="000000" w:themeColor="text1"/>
          <w:sz w:val="22"/>
        </w:rPr>
        <w:t>Die Vorschriften zu</w:t>
      </w:r>
      <w:r>
        <w:rPr>
          <w:rFonts w:cs="Segoe UI"/>
          <w:color w:val="000000" w:themeColor="text1"/>
          <w:sz w:val="22"/>
        </w:rPr>
        <w:t xml:space="preserve">r Eignungsleihe </w:t>
      </w:r>
      <w:r w:rsidRPr="008817F4">
        <w:rPr>
          <w:rFonts w:cs="Segoe UI"/>
          <w:color w:val="000000" w:themeColor="text1"/>
          <w:sz w:val="22"/>
        </w:rPr>
        <w:t>gelten entsprechend auch bei Bietergemeinschaften.</w:t>
      </w:r>
    </w:p>
    <w:p w14:paraId="253A49C6" w14:textId="32346073" w:rsidR="00A52A07" w:rsidRPr="00747E2B" w:rsidRDefault="00A52A07" w:rsidP="00083FBE">
      <w:pPr>
        <w:spacing w:before="0" w:after="285" w:line="0" w:lineRule="atLeast"/>
        <w:contextualSpacing/>
        <w:rPr>
          <w:rFonts w:cs="Segoe UI"/>
          <w:sz w:val="22"/>
        </w:rPr>
      </w:pPr>
      <w:r w:rsidRPr="00747E2B">
        <w:rPr>
          <w:rFonts w:cs="Segoe UI"/>
          <w:sz w:val="22"/>
        </w:rPr>
        <w:t xml:space="preserve"> </w:t>
      </w:r>
    </w:p>
    <w:p w14:paraId="482CEDC5" w14:textId="46BBC987" w:rsidR="00BF015E" w:rsidRPr="00083FBE" w:rsidRDefault="00E51675" w:rsidP="00E51675">
      <w:pPr>
        <w:pStyle w:val="berschrift2"/>
        <w:spacing w:before="0" w:after="285" w:line="0" w:lineRule="atLeast"/>
        <w:contextualSpacing/>
        <w:rPr>
          <w:rFonts w:asciiTheme="majorHAnsi" w:hAnsiTheme="majorHAnsi" w:cstheme="minorHAnsi"/>
          <w:b/>
          <w:sz w:val="26"/>
        </w:rPr>
      </w:pPr>
      <w:bookmarkStart w:id="33" w:name="_Toc130469422"/>
      <w:r w:rsidRPr="00083FBE">
        <w:rPr>
          <w:rFonts w:asciiTheme="majorHAnsi" w:hAnsiTheme="majorHAnsi" w:cstheme="minorHAnsi"/>
          <w:b/>
          <w:sz w:val="26"/>
        </w:rPr>
        <w:t>1</w:t>
      </w:r>
      <w:r w:rsidR="00E06DC9" w:rsidRPr="00083FBE">
        <w:rPr>
          <w:rFonts w:asciiTheme="majorHAnsi" w:hAnsiTheme="majorHAnsi" w:cstheme="minorHAnsi"/>
          <w:b/>
          <w:sz w:val="26"/>
        </w:rPr>
        <w:t>1</w:t>
      </w:r>
      <w:r w:rsidRPr="00083FBE">
        <w:rPr>
          <w:rFonts w:asciiTheme="majorHAnsi" w:hAnsiTheme="majorHAnsi" w:cstheme="minorHAnsi"/>
          <w:b/>
          <w:sz w:val="26"/>
        </w:rPr>
        <w:t>.2. U</w:t>
      </w:r>
      <w:r w:rsidR="00CA61DB" w:rsidRPr="00083FBE">
        <w:rPr>
          <w:rFonts w:asciiTheme="majorHAnsi" w:hAnsiTheme="majorHAnsi" w:cstheme="minorHAnsi"/>
          <w:b/>
          <w:sz w:val="26"/>
        </w:rPr>
        <w:t>nterauftragnehmer</w:t>
      </w:r>
      <w:bookmarkEnd w:id="33"/>
    </w:p>
    <w:p w14:paraId="7EAA8B49" w14:textId="2976D299" w:rsidR="00A52A07" w:rsidRPr="00441BB3" w:rsidRDefault="00A52A07" w:rsidP="00083FBE">
      <w:pPr>
        <w:spacing w:before="0" w:after="285" w:line="0" w:lineRule="atLeast"/>
        <w:contextualSpacing/>
        <w:rPr>
          <w:rFonts w:cs="Segoe UI"/>
          <w:color w:val="000000" w:themeColor="text1"/>
          <w:sz w:val="22"/>
        </w:rPr>
      </w:pPr>
      <w:r w:rsidRPr="00441BB3">
        <w:rPr>
          <w:rFonts w:cs="Segoe UI"/>
          <w:color w:val="000000" w:themeColor="text1"/>
          <w:sz w:val="22"/>
        </w:rPr>
        <w:t xml:space="preserve">Beabsichtigt der Bieter, Teile der Leistung von Unterauftragnehmern ausführen zu lassen, sind die Art und der Umfang dieser Leistungen in der „Erklärung </w:t>
      </w:r>
      <w:r w:rsidR="00EF7DEB" w:rsidRPr="00441BB3">
        <w:rPr>
          <w:rFonts w:cs="Segoe UI"/>
          <w:color w:val="000000" w:themeColor="text1"/>
          <w:sz w:val="22"/>
        </w:rPr>
        <w:t>U</w:t>
      </w:r>
      <w:r w:rsidR="00E378DC" w:rsidRPr="00441BB3">
        <w:rPr>
          <w:rFonts w:cs="Segoe UI"/>
          <w:color w:val="000000" w:themeColor="text1"/>
          <w:sz w:val="22"/>
        </w:rPr>
        <w:t>nterauftragnehmer</w:t>
      </w:r>
      <w:r w:rsidR="00D6319E" w:rsidRPr="00441BB3">
        <w:rPr>
          <w:rFonts w:cs="Segoe UI"/>
          <w:color w:val="000000" w:themeColor="text1"/>
          <w:sz w:val="22"/>
        </w:rPr>
        <w:t>“ (</w:t>
      </w:r>
      <w:r w:rsidR="006E4ED0">
        <w:rPr>
          <w:rFonts w:cs="Segoe UI"/>
          <w:color w:val="000000" w:themeColor="text1"/>
          <w:sz w:val="22"/>
        </w:rPr>
        <w:t>Anlage 23.8</w:t>
      </w:r>
      <w:r w:rsidR="00D6319E" w:rsidRPr="00441BB3">
        <w:rPr>
          <w:rFonts w:cs="Segoe UI"/>
          <w:color w:val="000000" w:themeColor="text1"/>
          <w:sz w:val="22"/>
        </w:rPr>
        <w:t>.</w:t>
      </w:r>
      <w:r w:rsidRPr="00441BB3">
        <w:rPr>
          <w:rFonts w:cs="Segoe UI"/>
          <w:color w:val="000000" w:themeColor="text1"/>
          <w:sz w:val="22"/>
        </w:rPr>
        <w:t xml:space="preserve">) vom Bieter anzugeben. Sofern es für den Bieter zumutbar ist, sind zudem die </w:t>
      </w:r>
      <w:r w:rsidRPr="00441BB3">
        <w:rPr>
          <w:rFonts w:cs="Segoe UI"/>
          <w:color w:val="000000" w:themeColor="text1"/>
          <w:sz w:val="22"/>
        </w:rPr>
        <w:lastRenderedPageBreak/>
        <w:t xml:space="preserve">Unterauftragnehmer bereits mit der Angebotsabgabe in der „Erklärung </w:t>
      </w:r>
      <w:r w:rsidR="00EF7DEB" w:rsidRPr="00441BB3">
        <w:rPr>
          <w:rFonts w:cs="Segoe UI"/>
          <w:color w:val="000000" w:themeColor="text1"/>
          <w:sz w:val="22"/>
        </w:rPr>
        <w:t>U</w:t>
      </w:r>
      <w:r w:rsidR="00D6319E" w:rsidRPr="00441BB3">
        <w:rPr>
          <w:rFonts w:cs="Segoe UI"/>
          <w:color w:val="000000" w:themeColor="text1"/>
          <w:sz w:val="22"/>
        </w:rPr>
        <w:t>nterauftragnehmer“ (</w:t>
      </w:r>
      <w:r w:rsidR="006E4ED0">
        <w:rPr>
          <w:rFonts w:cs="Segoe UI"/>
          <w:color w:val="000000" w:themeColor="text1"/>
          <w:sz w:val="22"/>
        </w:rPr>
        <w:t>Anlage 23.8</w:t>
      </w:r>
      <w:r w:rsidR="00D6319E" w:rsidRPr="00441BB3">
        <w:rPr>
          <w:rFonts w:cs="Segoe UI"/>
          <w:color w:val="000000" w:themeColor="text1"/>
          <w:sz w:val="22"/>
        </w:rPr>
        <w:t>.</w:t>
      </w:r>
      <w:r w:rsidRPr="00441BB3">
        <w:rPr>
          <w:rFonts w:cs="Segoe UI"/>
          <w:color w:val="000000" w:themeColor="text1"/>
          <w:sz w:val="22"/>
        </w:rPr>
        <w:t xml:space="preserve">) zu benennen. </w:t>
      </w:r>
    </w:p>
    <w:p w14:paraId="6FAE5EDC" w14:textId="77777777" w:rsidR="00FA1B53" w:rsidRPr="00747E2B" w:rsidRDefault="00FA1B53" w:rsidP="00747E2B">
      <w:pPr>
        <w:spacing w:before="0" w:after="285" w:line="0" w:lineRule="atLeast"/>
        <w:contextualSpacing/>
        <w:jc w:val="both"/>
        <w:rPr>
          <w:rFonts w:cs="Segoe UI"/>
          <w:sz w:val="22"/>
        </w:rPr>
      </w:pPr>
    </w:p>
    <w:p w14:paraId="0F7A1B21" w14:textId="0449AE44" w:rsidR="00A52A07" w:rsidRPr="00747E2B" w:rsidRDefault="00A52A07" w:rsidP="00083FBE">
      <w:pPr>
        <w:spacing w:before="0" w:after="285" w:line="0" w:lineRule="atLeast"/>
        <w:contextualSpacing/>
        <w:rPr>
          <w:rFonts w:cs="Segoe UI"/>
          <w:sz w:val="22"/>
        </w:rPr>
      </w:pPr>
      <w:r w:rsidRPr="00747E2B">
        <w:rPr>
          <w:rFonts w:cs="Segoe UI"/>
          <w:sz w:val="22"/>
        </w:rPr>
        <w:t xml:space="preserve">Vor Zuschlagserteilung wird die Auftraggeberin von den Bietern, deren Angebot für den Zuschlag in Betracht kommt, die Namen der Unterauftragnehmer und mittels Verpflichtungserklärung den Nachweis verlangen, dass dem Bieter die erforderlichen Mittel dieser Unterauftragnehmer zur Verfügung stehen. Die in diesem Fall durch die Auftraggeberin geforderten Informationen sind innerhalb einer von der Auftraggeberin </w:t>
      </w:r>
      <w:proofErr w:type="gramStart"/>
      <w:r w:rsidRPr="00747E2B">
        <w:rPr>
          <w:rFonts w:cs="Segoe UI"/>
          <w:sz w:val="22"/>
        </w:rPr>
        <w:t>zu bestimmenden Frist</w:t>
      </w:r>
      <w:proofErr w:type="gramEnd"/>
      <w:r w:rsidRPr="00747E2B">
        <w:rPr>
          <w:rFonts w:cs="Segoe UI"/>
          <w:sz w:val="22"/>
        </w:rPr>
        <w:t xml:space="preserve">, die gegebenenfalls nur wenige Tage betragen wird, einzureichen. </w:t>
      </w:r>
    </w:p>
    <w:p w14:paraId="5A6F888B" w14:textId="77777777" w:rsidR="00FA1B53" w:rsidRPr="00747E2B" w:rsidRDefault="00FA1B53" w:rsidP="00747E2B">
      <w:pPr>
        <w:spacing w:before="0" w:after="285" w:line="0" w:lineRule="atLeast"/>
        <w:contextualSpacing/>
        <w:jc w:val="both"/>
        <w:rPr>
          <w:rFonts w:cs="Segoe UI"/>
          <w:sz w:val="22"/>
        </w:rPr>
      </w:pPr>
    </w:p>
    <w:p w14:paraId="03D6283F" w14:textId="2933D279" w:rsidR="00A52A07" w:rsidRPr="00441BB3" w:rsidRDefault="00A52A07" w:rsidP="00083FBE">
      <w:pPr>
        <w:spacing w:before="0" w:after="285" w:line="0" w:lineRule="atLeast"/>
        <w:contextualSpacing/>
        <w:rPr>
          <w:rFonts w:cs="Segoe UI"/>
          <w:color w:val="000000" w:themeColor="text1"/>
          <w:sz w:val="22"/>
        </w:rPr>
      </w:pPr>
      <w:r w:rsidRPr="00441BB3">
        <w:rPr>
          <w:rFonts w:cs="Segoe UI"/>
          <w:color w:val="000000" w:themeColor="text1"/>
          <w:sz w:val="22"/>
        </w:rPr>
        <w:t>Der Bieter hat den Namen, den gesetzlichen Vert</w:t>
      </w:r>
      <w:r w:rsidR="00F943BA" w:rsidRPr="00441BB3">
        <w:rPr>
          <w:rFonts w:cs="Segoe UI"/>
          <w:color w:val="000000" w:themeColor="text1"/>
          <w:sz w:val="22"/>
        </w:rPr>
        <w:t>reter sowie die Kontaktdaten des jeweiligen</w:t>
      </w:r>
      <w:r w:rsidRPr="00441BB3">
        <w:rPr>
          <w:rFonts w:cs="Segoe UI"/>
          <w:color w:val="000000" w:themeColor="text1"/>
          <w:sz w:val="22"/>
        </w:rPr>
        <w:t xml:space="preserve"> Unterauftragnehmers anzugeben und </w:t>
      </w:r>
      <w:r w:rsidR="00F943BA" w:rsidRPr="00441BB3">
        <w:rPr>
          <w:rFonts w:cs="Segoe UI"/>
          <w:color w:val="000000" w:themeColor="text1"/>
          <w:sz w:val="22"/>
        </w:rPr>
        <w:t xml:space="preserve">eine </w:t>
      </w:r>
      <w:r w:rsidRPr="00441BB3">
        <w:rPr>
          <w:rFonts w:cs="Segoe UI"/>
          <w:color w:val="000000" w:themeColor="text1"/>
          <w:sz w:val="22"/>
        </w:rPr>
        <w:t>entsprechende Verpflic</w:t>
      </w:r>
      <w:r w:rsidR="00F943BA" w:rsidRPr="00441BB3">
        <w:rPr>
          <w:rFonts w:cs="Segoe UI"/>
          <w:color w:val="000000" w:themeColor="text1"/>
          <w:sz w:val="22"/>
        </w:rPr>
        <w:t>htungserklärung</w:t>
      </w:r>
      <w:r w:rsidRPr="00441BB3">
        <w:rPr>
          <w:rFonts w:cs="Segoe UI"/>
          <w:color w:val="000000" w:themeColor="text1"/>
          <w:sz w:val="22"/>
        </w:rPr>
        <w:t xml:space="preserve"> dieses</w:t>
      </w:r>
      <w:r w:rsidR="00D6319E" w:rsidRPr="00441BB3">
        <w:rPr>
          <w:rFonts w:cs="Segoe UI"/>
          <w:color w:val="000000" w:themeColor="text1"/>
          <w:sz w:val="22"/>
        </w:rPr>
        <w:t xml:space="preserve"> Unterauftragnehmers (</w:t>
      </w:r>
      <w:r w:rsidR="006E4ED0">
        <w:rPr>
          <w:rFonts w:cs="Segoe UI"/>
          <w:color w:val="000000" w:themeColor="text1"/>
          <w:sz w:val="22"/>
        </w:rPr>
        <w:t>Anlage 23.9</w:t>
      </w:r>
      <w:r w:rsidR="00D6319E" w:rsidRPr="00441BB3">
        <w:rPr>
          <w:rFonts w:cs="Segoe UI"/>
          <w:color w:val="000000" w:themeColor="text1"/>
          <w:sz w:val="22"/>
        </w:rPr>
        <w:t>.</w:t>
      </w:r>
      <w:r w:rsidRPr="00441BB3">
        <w:rPr>
          <w:rFonts w:cs="Segoe UI"/>
          <w:color w:val="000000" w:themeColor="text1"/>
          <w:sz w:val="22"/>
        </w:rPr>
        <w:t>) vorzulegen. Die erforderl</w:t>
      </w:r>
      <w:r w:rsidR="00F943BA" w:rsidRPr="00441BB3">
        <w:rPr>
          <w:rFonts w:cs="Segoe UI"/>
          <w:color w:val="000000" w:themeColor="text1"/>
          <w:sz w:val="22"/>
        </w:rPr>
        <w:t>iche Verpflichtungserklärung eines</w:t>
      </w:r>
      <w:r w:rsidRPr="00441BB3">
        <w:rPr>
          <w:rFonts w:cs="Segoe UI"/>
          <w:color w:val="000000" w:themeColor="text1"/>
          <w:sz w:val="22"/>
        </w:rPr>
        <w:t xml:space="preserve"> vom Bieter benannten Unterauftragnehmer</w:t>
      </w:r>
      <w:r w:rsidR="00F943BA" w:rsidRPr="00441BB3">
        <w:rPr>
          <w:rFonts w:cs="Segoe UI"/>
          <w:color w:val="000000" w:themeColor="text1"/>
          <w:sz w:val="22"/>
        </w:rPr>
        <w:t>s kann bereits mit Angebotsabgabe, muss</w:t>
      </w:r>
      <w:r w:rsidRPr="00441BB3">
        <w:rPr>
          <w:rFonts w:cs="Segoe UI"/>
          <w:color w:val="000000" w:themeColor="text1"/>
          <w:sz w:val="22"/>
        </w:rPr>
        <w:t xml:space="preserve"> jedoch erst nach Aufforderung durch die Auftraggeberin spätestens vor Zuschlagserteilung vorgelegt werden. In diesem Fall gilt die Zustimmung der Auftraggeberin zum Einsatz der Unterauftragnehmer mit dem Zuschlag als erteilt. </w:t>
      </w:r>
    </w:p>
    <w:p w14:paraId="49D2B401" w14:textId="77777777" w:rsidR="00FA1B53" w:rsidRPr="00965EEB" w:rsidRDefault="00FA1B53" w:rsidP="00FA1B53">
      <w:pPr>
        <w:spacing w:before="0" w:after="285" w:line="0" w:lineRule="atLeast"/>
        <w:contextualSpacing/>
        <w:rPr>
          <w:rFonts w:cs="Segoe UI"/>
          <w:sz w:val="20"/>
          <w:szCs w:val="20"/>
        </w:rPr>
      </w:pPr>
    </w:p>
    <w:p w14:paraId="33507044" w14:textId="2DDEFB63" w:rsidR="00A52A07" w:rsidRPr="00747E2B" w:rsidRDefault="00A52A07" w:rsidP="00083FBE">
      <w:pPr>
        <w:spacing w:before="0" w:after="285" w:line="0" w:lineRule="atLeast"/>
        <w:contextualSpacing/>
        <w:rPr>
          <w:rFonts w:cs="Segoe UI"/>
          <w:sz w:val="22"/>
        </w:rPr>
      </w:pPr>
      <w:r w:rsidRPr="00747E2B">
        <w:rPr>
          <w:rFonts w:cs="Segoe UI"/>
          <w:sz w:val="22"/>
        </w:rPr>
        <w:t xml:space="preserve">Vor Zuschlagserteilung wird die Auftraggeberin auch überprüfen, ob bei den für die Auftragsdurchführung vorgesehenen Unterauftragnehmer des für den Zuschlag in Betracht kommenden Bieters Ausschlussgründe </w:t>
      </w:r>
      <w:r w:rsidR="00364A38">
        <w:rPr>
          <w:rFonts w:cs="Segoe UI"/>
          <w:sz w:val="22"/>
        </w:rPr>
        <w:t xml:space="preserve">in Anlehnung an </w:t>
      </w:r>
      <w:r w:rsidRPr="00747E2B">
        <w:rPr>
          <w:rFonts w:cs="Segoe UI"/>
          <w:sz w:val="22"/>
        </w:rPr>
        <w:t xml:space="preserve">§ </w:t>
      </w:r>
      <w:r w:rsidR="00364A38">
        <w:rPr>
          <w:rFonts w:cs="Segoe UI"/>
          <w:sz w:val="22"/>
        </w:rPr>
        <w:t>31</w:t>
      </w:r>
      <w:r w:rsidRPr="00747E2B">
        <w:rPr>
          <w:rFonts w:cs="Segoe UI"/>
          <w:sz w:val="22"/>
        </w:rPr>
        <w:t xml:space="preserve"> VgV i. V. m. § 123 und § 124 GWB vorliegen. Auf die Regelungen des § </w:t>
      </w:r>
      <w:r w:rsidR="006F4C90">
        <w:rPr>
          <w:rFonts w:cs="Segoe UI"/>
          <w:sz w:val="22"/>
        </w:rPr>
        <w:t>2</w:t>
      </w:r>
      <w:r w:rsidRPr="00747E2B">
        <w:rPr>
          <w:rFonts w:cs="Segoe UI"/>
          <w:sz w:val="22"/>
        </w:rPr>
        <w:t xml:space="preserve">6 Abs. 5 </w:t>
      </w:r>
      <w:proofErr w:type="spellStart"/>
      <w:r w:rsidR="006F4C90">
        <w:rPr>
          <w:rFonts w:cs="Segoe UI"/>
          <w:sz w:val="22"/>
        </w:rPr>
        <w:t>UVgO</w:t>
      </w:r>
      <w:proofErr w:type="spellEnd"/>
      <w:r w:rsidR="006F4C90">
        <w:rPr>
          <w:rFonts w:cs="Segoe UI"/>
          <w:sz w:val="22"/>
        </w:rPr>
        <w:t xml:space="preserve">, die im vorliegenden </w:t>
      </w:r>
      <w:r w:rsidR="00733739">
        <w:rPr>
          <w:rFonts w:cs="Segoe UI"/>
          <w:sz w:val="22"/>
        </w:rPr>
        <w:t>Verfahren analog angewendet werden</w:t>
      </w:r>
      <w:r w:rsidR="006F4C90">
        <w:rPr>
          <w:rFonts w:cs="Segoe UI"/>
          <w:sz w:val="22"/>
        </w:rPr>
        <w:t xml:space="preserve">, </w:t>
      </w:r>
      <w:r w:rsidRPr="00747E2B">
        <w:rPr>
          <w:rFonts w:cs="Segoe UI"/>
          <w:sz w:val="22"/>
        </w:rPr>
        <w:t>wird verwiesen.</w:t>
      </w:r>
    </w:p>
    <w:p w14:paraId="2FEFBBBE" w14:textId="77777777" w:rsidR="00FA1B53" w:rsidRPr="00747E2B" w:rsidRDefault="00FA1B53" w:rsidP="00747E2B">
      <w:pPr>
        <w:spacing w:before="0" w:after="285" w:line="0" w:lineRule="atLeast"/>
        <w:contextualSpacing/>
        <w:jc w:val="both"/>
        <w:rPr>
          <w:rFonts w:cs="Segoe UI"/>
          <w:sz w:val="22"/>
        </w:rPr>
      </w:pPr>
    </w:p>
    <w:p w14:paraId="1B02361A" w14:textId="0815A7B5" w:rsidR="00A52A07" w:rsidRPr="00747E2B" w:rsidRDefault="00A52A07" w:rsidP="007B2C77">
      <w:pPr>
        <w:spacing w:before="0" w:after="285" w:line="0" w:lineRule="atLeast"/>
        <w:contextualSpacing/>
        <w:rPr>
          <w:rFonts w:cs="Segoe UI"/>
          <w:sz w:val="22"/>
        </w:rPr>
      </w:pPr>
      <w:r w:rsidRPr="00747E2B">
        <w:rPr>
          <w:rFonts w:cs="Segoe UI"/>
          <w:sz w:val="22"/>
        </w:rPr>
        <w:t xml:space="preserve">Beabsichtigt ein Bieter die Vergabe eines Teils des Auftrags an einen Dritten im Wege der Unterauftragsvergabe und beruft sich zugleich im Hinblick auf seine Leistungsfähigkeit auf die Kapazitäten dieses Dritten, sind zusätzlich auch die Regelungen zur Eignungsleihe (vgl. Nr. </w:t>
      </w:r>
      <w:r w:rsidRPr="00747E2B">
        <w:rPr>
          <w:rFonts w:cs="Segoe UI"/>
          <w:sz w:val="22"/>
        </w:rPr>
        <w:fldChar w:fldCharType="begin"/>
      </w:r>
      <w:r w:rsidRPr="00747E2B">
        <w:rPr>
          <w:rFonts w:cs="Segoe UI"/>
          <w:sz w:val="22"/>
        </w:rPr>
        <w:instrText xml:space="preserve"> REF _Ref530739276 \r \h </w:instrText>
      </w:r>
      <w:r w:rsidR="00A76122" w:rsidRPr="00747E2B">
        <w:rPr>
          <w:rFonts w:cs="Segoe UI"/>
          <w:sz w:val="22"/>
        </w:rPr>
        <w:instrText xml:space="preserve"> \* MERGEFORMAT </w:instrText>
      </w:r>
      <w:r w:rsidRPr="00747E2B">
        <w:rPr>
          <w:rFonts w:cs="Segoe UI"/>
          <w:sz w:val="22"/>
        </w:rPr>
      </w:r>
      <w:r w:rsidRPr="00747E2B">
        <w:rPr>
          <w:rFonts w:cs="Segoe UI"/>
          <w:sz w:val="22"/>
        </w:rPr>
        <w:fldChar w:fldCharType="separate"/>
      </w:r>
      <w:r w:rsidR="00F81B89">
        <w:rPr>
          <w:rFonts w:cs="Segoe UI"/>
          <w:sz w:val="22"/>
        </w:rPr>
        <w:t>11</w:t>
      </w:r>
      <w:r w:rsidR="00922B8C" w:rsidRPr="00747E2B">
        <w:rPr>
          <w:rFonts w:cs="Segoe UI"/>
          <w:sz w:val="22"/>
        </w:rPr>
        <w:t>.1</w:t>
      </w:r>
      <w:r w:rsidRPr="00747E2B">
        <w:rPr>
          <w:rFonts w:cs="Segoe UI"/>
          <w:sz w:val="22"/>
        </w:rPr>
        <w:fldChar w:fldCharType="end"/>
      </w:r>
      <w:r w:rsidRPr="00747E2B">
        <w:rPr>
          <w:rFonts w:cs="Segoe UI"/>
          <w:sz w:val="22"/>
        </w:rPr>
        <w:t>) zu beachten.</w:t>
      </w:r>
    </w:p>
    <w:p w14:paraId="3EE24143" w14:textId="3BC6C27D" w:rsidR="00CA61DB" w:rsidRPr="007B2C77" w:rsidRDefault="00E51675" w:rsidP="007B2C77">
      <w:pPr>
        <w:pStyle w:val="berschrift1"/>
        <w:spacing w:before="0" w:after="285" w:line="0" w:lineRule="atLeast"/>
        <w:contextualSpacing/>
        <w:rPr>
          <w:rFonts w:asciiTheme="majorHAnsi" w:hAnsiTheme="majorHAnsi" w:cs="Segoe UI"/>
          <w:b/>
          <w:sz w:val="26"/>
          <w:szCs w:val="26"/>
        </w:rPr>
      </w:pPr>
      <w:bookmarkStart w:id="34" w:name="_Toc130469423"/>
      <w:r w:rsidRPr="007B2C77">
        <w:rPr>
          <w:rFonts w:asciiTheme="majorHAnsi" w:hAnsiTheme="majorHAnsi" w:cs="Segoe UI"/>
          <w:b/>
          <w:sz w:val="26"/>
          <w:szCs w:val="26"/>
        </w:rPr>
        <w:t>1</w:t>
      </w:r>
      <w:r w:rsidR="00E06DC9" w:rsidRPr="007B2C77">
        <w:rPr>
          <w:rFonts w:asciiTheme="majorHAnsi" w:hAnsiTheme="majorHAnsi" w:cs="Segoe UI"/>
          <w:b/>
          <w:sz w:val="26"/>
          <w:szCs w:val="26"/>
        </w:rPr>
        <w:t>2</w:t>
      </w:r>
      <w:r w:rsidRPr="007B2C77">
        <w:rPr>
          <w:rFonts w:asciiTheme="majorHAnsi" w:hAnsiTheme="majorHAnsi" w:cs="Segoe UI"/>
          <w:b/>
          <w:sz w:val="26"/>
          <w:szCs w:val="26"/>
        </w:rPr>
        <w:t>.  U</w:t>
      </w:r>
      <w:r w:rsidR="00CA61DB" w:rsidRPr="007B2C77">
        <w:rPr>
          <w:rFonts w:asciiTheme="majorHAnsi" w:hAnsiTheme="majorHAnsi" w:cs="Segoe UI"/>
          <w:b/>
          <w:sz w:val="26"/>
          <w:szCs w:val="26"/>
        </w:rPr>
        <w:t>nzulässige Wettbewerbsbes</w:t>
      </w:r>
      <w:r w:rsidR="00851777" w:rsidRPr="007B2C77">
        <w:rPr>
          <w:rFonts w:asciiTheme="majorHAnsi" w:hAnsiTheme="majorHAnsi" w:cs="Segoe UI"/>
          <w:b/>
          <w:sz w:val="26"/>
          <w:szCs w:val="26"/>
        </w:rPr>
        <w:t>chränkungen un</w:t>
      </w:r>
      <w:r w:rsidR="007B2C77">
        <w:rPr>
          <w:rFonts w:asciiTheme="majorHAnsi" w:hAnsiTheme="majorHAnsi" w:cs="Segoe UI"/>
          <w:b/>
          <w:sz w:val="26"/>
          <w:szCs w:val="26"/>
        </w:rPr>
        <w:t xml:space="preserve">d </w:t>
      </w:r>
      <w:r w:rsidR="00CA61DB" w:rsidRPr="007B2C77">
        <w:rPr>
          <w:rFonts w:asciiTheme="majorHAnsi" w:hAnsiTheme="majorHAnsi" w:cs="Segoe UI"/>
          <w:b/>
          <w:sz w:val="26"/>
          <w:szCs w:val="26"/>
        </w:rPr>
        <w:t>wettbewerbsbeschränkende</w:t>
      </w:r>
      <w:r w:rsidR="005A3D51" w:rsidRPr="007B2C77">
        <w:rPr>
          <w:rFonts w:asciiTheme="majorHAnsi" w:hAnsiTheme="majorHAnsi" w:cs="Segoe UI"/>
          <w:b/>
          <w:sz w:val="26"/>
          <w:szCs w:val="26"/>
        </w:rPr>
        <w:t xml:space="preserve"> </w:t>
      </w:r>
      <w:r w:rsidR="00CA61DB" w:rsidRPr="007B2C77">
        <w:rPr>
          <w:rFonts w:asciiTheme="majorHAnsi" w:hAnsiTheme="majorHAnsi" w:cs="Segoe UI"/>
          <w:b/>
          <w:sz w:val="26"/>
          <w:szCs w:val="26"/>
        </w:rPr>
        <w:t>Absprachen</w:t>
      </w:r>
      <w:bookmarkEnd w:id="34"/>
    </w:p>
    <w:p w14:paraId="08EE7B90" w14:textId="77777777" w:rsidR="00A52A07" w:rsidRPr="00574848" w:rsidRDefault="00A52A07" w:rsidP="007B2C77">
      <w:pPr>
        <w:spacing w:before="0" w:after="285" w:line="0" w:lineRule="atLeast"/>
        <w:contextualSpacing/>
        <w:rPr>
          <w:rFonts w:cs="Segoe UI"/>
          <w:sz w:val="22"/>
        </w:rPr>
      </w:pPr>
      <w:r w:rsidRPr="00574848">
        <w:rPr>
          <w:rFonts w:cs="Segoe UI"/>
          <w:sz w:val="22"/>
        </w:rPr>
        <w:t>Angebote von Bietern, die sich im Zusammenhang mit diesem Vergabeverfahren an einer unzulässigen Wettbewerbsbeschränkung beteiligen, werden ausgeschlossen.</w:t>
      </w:r>
    </w:p>
    <w:p w14:paraId="4006FD15" w14:textId="77777777" w:rsidR="00FA1B53" w:rsidRPr="00574848" w:rsidRDefault="00FA1B53" w:rsidP="00574848">
      <w:pPr>
        <w:spacing w:before="0" w:after="285" w:line="0" w:lineRule="atLeast"/>
        <w:contextualSpacing/>
        <w:jc w:val="both"/>
        <w:rPr>
          <w:rFonts w:cs="Segoe UI"/>
          <w:sz w:val="22"/>
        </w:rPr>
      </w:pPr>
    </w:p>
    <w:p w14:paraId="6727EA30" w14:textId="0C3E740F" w:rsidR="00A52A07" w:rsidRPr="00574848" w:rsidRDefault="00A52A07" w:rsidP="007B2C77">
      <w:pPr>
        <w:spacing w:before="0" w:after="285" w:line="0" w:lineRule="atLeast"/>
        <w:contextualSpacing/>
        <w:rPr>
          <w:rFonts w:cs="Segoe UI"/>
          <w:sz w:val="22"/>
        </w:rPr>
      </w:pPr>
      <w:r w:rsidRPr="00574848">
        <w:rPr>
          <w:rFonts w:cs="Segoe UI"/>
          <w:sz w:val="22"/>
        </w:rPr>
        <w:t xml:space="preserve">Zur Bekämpfung der Verhinderung, Einschränkung oder Verfälschung des Wettbewerbs hat der Bieter auf Verlangen Auskünfte darüber zu geben, ob und auf welche Art er wirtschaftlich oder rechtlich mit anderen Unternehmen verbunden sind. Dies gilt insbesondere für Bietergemeinschaften. </w:t>
      </w:r>
    </w:p>
    <w:p w14:paraId="0150324C" w14:textId="77777777" w:rsidR="00FA1B53" w:rsidRPr="00574848" w:rsidRDefault="00FA1B53" w:rsidP="00574848">
      <w:pPr>
        <w:spacing w:before="0" w:after="285" w:line="0" w:lineRule="atLeast"/>
        <w:contextualSpacing/>
        <w:jc w:val="both"/>
        <w:rPr>
          <w:rFonts w:cs="Segoe UI"/>
          <w:sz w:val="22"/>
        </w:rPr>
      </w:pPr>
    </w:p>
    <w:p w14:paraId="7CA62E93" w14:textId="77777777" w:rsidR="00851777" w:rsidRPr="00574848" w:rsidRDefault="00A52A07" w:rsidP="007B2C77">
      <w:pPr>
        <w:spacing w:before="0" w:after="285" w:line="0" w:lineRule="atLeast"/>
        <w:contextualSpacing/>
        <w:rPr>
          <w:rFonts w:cs="Segoe UI"/>
          <w:sz w:val="22"/>
        </w:rPr>
      </w:pPr>
      <w:r w:rsidRPr="00574848">
        <w:rPr>
          <w:rFonts w:cs="Segoe UI"/>
          <w:sz w:val="22"/>
        </w:rPr>
        <w:t>Wettbewerbsbeschränkende Absprachen sind unzulässig (§ 1 GWB) und führen zum Ausschluss des Angebot</w:t>
      </w:r>
      <w:r w:rsidR="00671AA8" w:rsidRPr="00574848">
        <w:rPr>
          <w:rFonts w:cs="Segoe UI"/>
          <w:sz w:val="22"/>
        </w:rPr>
        <w:t>e</w:t>
      </w:r>
      <w:r w:rsidRPr="00574848">
        <w:rPr>
          <w:rFonts w:cs="Segoe UI"/>
          <w:sz w:val="22"/>
        </w:rPr>
        <w:t>s.</w:t>
      </w:r>
    </w:p>
    <w:p w14:paraId="0E55BA9D" w14:textId="3639A95E" w:rsidR="00851777" w:rsidRPr="007B2C77" w:rsidRDefault="00E51675" w:rsidP="00E51675">
      <w:pPr>
        <w:pStyle w:val="berschrift1"/>
        <w:spacing w:before="240" w:line="240" w:lineRule="auto"/>
        <w:rPr>
          <w:rFonts w:cs="Segoe UI"/>
          <w:b/>
          <w:sz w:val="26"/>
          <w:szCs w:val="26"/>
        </w:rPr>
      </w:pPr>
      <w:bookmarkStart w:id="35" w:name="_Toc3285434"/>
      <w:bookmarkStart w:id="36" w:name="_Toc130469424"/>
      <w:r w:rsidRPr="007B2C77">
        <w:rPr>
          <w:rFonts w:cs="Segoe UI"/>
          <w:b/>
          <w:sz w:val="26"/>
          <w:szCs w:val="26"/>
        </w:rPr>
        <w:lastRenderedPageBreak/>
        <w:t>1</w:t>
      </w:r>
      <w:r w:rsidR="00E06DC9" w:rsidRPr="007B2C77">
        <w:rPr>
          <w:rFonts w:cs="Segoe UI"/>
          <w:b/>
          <w:sz w:val="26"/>
          <w:szCs w:val="26"/>
        </w:rPr>
        <w:t>3</w:t>
      </w:r>
      <w:r w:rsidRPr="007B2C77">
        <w:rPr>
          <w:rFonts w:cs="Segoe UI"/>
          <w:b/>
          <w:sz w:val="26"/>
          <w:szCs w:val="26"/>
        </w:rPr>
        <w:t>.  P</w:t>
      </w:r>
      <w:r w:rsidR="00851777" w:rsidRPr="007B2C77">
        <w:rPr>
          <w:rFonts w:cs="Segoe UI"/>
          <w:b/>
          <w:sz w:val="26"/>
          <w:szCs w:val="26"/>
        </w:rPr>
        <w:t>reisprüfung</w:t>
      </w:r>
      <w:bookmarkEnd w:id="35"/>
      <w:bookmarkEnd w:id="36"/>
    </w:p>
    <w:p w14:paraId="09E4C5C5" w14:textId="77777777" w:rsidR="00574848" w:rsidRDefault="00851777" w:rsidP="007B2C77">
      <w:pPr>
        <w:rPr>
          <w:rFonts w:cs="Segoe UI"/>
          <w:sz w:val="22"/>
        </w:rPr>
      </w:pPr>
      <w:r w:rsidRPr="00574848">
        <w:rPr>
          <w:rFonts w:cs="Segoe UI"/>
          <w:sz w:val="22"/>
        </w:rPr>
        <w:t>Es findet die Verordnung über Preise (VOPR) 30/53 in der jeweils gültigen Fassung Anwendung. Die Auftraggeberin behält sich vor, eine Preisprüfung durchführen zu lassen. Diese erfolgt durch die zuständige Preisprüfungsstelle.</w:t>
      </w:r>
    </w:p>
    <w:p w14:paraId="2883DAE7" w14:textId="2ED6A737" w:rsidR="00574848" w:rsidRPr="007B2C77" w:rsidRDefault="00E51675" w:rsidP="00E51675">
      <w:pPr>
        <w:pStyle w:val="berschrift1"/>
        <w:spacing w:before="240" w:line="240" w:lineRule="auto"/>
        <w:rPr>
          <w:rFonts w:cs="Segoe UI"/>
          <w:b/>
          <w:sz w:val="26"/>
          <w:szCs w:val="26"/>
        </w:rPr>
      </w:pPr>
      <w:bookmarkStart w:id="37" w:name="_Toc130469425"/>
      <w:r w:rsidRPr="007B2C77">
        <w:rPr>
          <w:rFonts w:cs="Segoe UI"/>
          <w:b/>
          <w:sz w:val="26"/>
          <w:szCs w:val="26"/>
        </w:rPr>
        <w:t>1</w:t>
      </w:r>
      <w:r w:rsidR="00E06DC9" w:rsidRPr="007B2C77">
        <w:rPr>
          <w:rFonts w:cs="Segoe UI"/>
          <w:b/>
          <w:sz w:val="26"/>
          <w:szCs w:val="26"/>
        </w:rPr>
        <w:t>4</w:t>
      </w:r>
      <w:r w:rsidRPr="007B2C77">
        <w:rPr>
          <w:rFonts w:cs="Segoe UI"/>
          <w:b/>
          <w:sz w:val="26"/>
          <w:szCs w:val="26"/>
        </w:rPr>
        <w:t>.  A</w:t>
      </w:r>
      <w:r w:rsidR="00574848" w:rsidRPr="007B2C77">
        <w:rPr>
          <w:rFonts w:cs="Segoe UI"/>
          <w:b/>
          <w:sz w:val="26"/>
          <w:szCs w:val="26"/>
        </w:rPr>
        <w:t>ufhebung</w:t>
      </w:r>
      <w:bookmarkEnd w:id="37"/>
    </w:p>
    <w:p w14:paraId="65719C91" w14:textId="00682BF3" w:rsidR="00574848" w:rsidRPr="00574848" w:rsidRDefault="00574848" w:rsidP="007B2C77">
      <w:pPr>
        <w:spacing w:before="0" w:after="285" w:line="0" w:lineRule="atLeast"/>
        <w:contextualSpacing/>
        <w:rPr>
          <w:rFonts w:cs="Segoe UI"/>
          <w:sz w:val="22"/>
        </w:rPr>
      </w:pPr>
      <w:r>
        <w:rPr>
          <w:rFonts w:cs="Segoe UI"/>
          <w:sz w:val="22"/>
        </w:rPr>
        <w:br/>
      </w:r>
      <w:r w:rsidRPr="00574848">
        <w:rPr>
          <w:rFonts w:cs="Segoe UI"/>
          <w:sz w:val="22"/>
        </w:rPr>
        <w:t xml:space="preserve">Die Auftraggeberin behält sich </w:t>
      </w:r>
      <w:r w:rsidR="00DE5395">
        <w:rPr>
          <w:rFonts w:cs="Segoe UI"/>
          <w:sz w:val="22"/>
        </w:rPr>
        <w:t>in Anlehnung an</w:t>
      </w:r>
      <w:r w:rsidRPr="00574848">
        <w:rPr>
          <w:rFonts w:cs="Segoe UI"/>
          <w:sz w:val="22"/>
        </w:rPr>
        <w:t xml:space="preserve"> § </w:t>
      </w:r>
      <w:r w:rsidR="00F81B89">
        <w:rPr>
          <w:rFonts w:cs="Segoe UI"/>
          <w:sz w:val="22"/>
        </w:rPr>
        <w:t>48 UV</w:t>
      </w:r>
      <w:r w:rsidR="00A06F9F">
        <w:rPr>
          <w:rFonts w:cs="Segoe UI"/>
          <w:sz w:val="22"/>
        </w:rPr>
        <w:t>gO</w:t>
      </w:r>
      <w:r w:rsidR="00F81B89">
        <w:rPr>
          <w:rFonts w:cs="Segoe UI"/>
          <w:sz w:val="22"/>
        </w:rPr>
        <w:t xml:space="preserve"> </w:t>
      </w:r>
      <w:r w:rsidRPr="00574848">
        <w:rPr>
          <w:rFonts w:cs="Segoe UI"/>
          <w:sz w:val="22"/>
        </w:rPr>
        <w:t>die Aufhebung des Vergabeverfahrens vor. Den Bietern werden in diesem Fall die Gründe für die Entscheidung mitgeteilt.</w:t>
      </w:r>
    </w:p>
    <w:p w14:paraId="17DF15DB" w14:textId="57668A1F" w:rsidR="00CA61DB" w:rsidRPr="007B2C77" w:rsidRDefault="00E51675" w:rsidP="00E51675">
      <w:pPr>
        <w:pStyle w:val="berschrift1"/>
        <w:spacing w:before="0" w:after="285" w:line="0" w:lineRule="atLeast"/>
        <w:contextualSpacing/>
        <w:rPr>
          <w:rFonts w:asciiTheme="majorHAnsi" w:hAnsiTheme="majorHAnsi" w:cs="Segoe UI"/>
          <w:b/>
          <w:sz w:val="26"/>
          <w:szCs w:val="26"/>
        </w:rPr>
      </w:pPr>
      <w:bookmarkStart w:id="38" w:name="_Toc130469426"/>
      <w:r w:rsidRPr="007B2C77">
        <w:rPr>
          <w:rFonts w:asciiTheme="majorHAnsi" w:hAnsiTheme="majorHAnsi" w:cs="Segoe UI"/>
          <w:b/>
          <w:sz w:val="26"/>
          <w:szCs w:val="26"/>
        </w:rPr>
        <w:t>1</w:t>
      </w:r>
      <w:r w:rsidR="00E06DC9" w:rsidRPr="007B2C77">
        <w:rPr>
          <w:rFonts w:asciiTheme="majorHAnsi" w:hAnsiTheme="majorHAnsi" w:cs="Segoe UI"/>
          <w:b/>
          <w:sz w:val="26"/>
          <w:szCs w:val="26"/>
        </w:rPr>
        <w:t>5</w:t>
      </w:r>
      <w:r w:rsidRPr="007B2C77">
        <w:rPr>
          <w:rFonts w:asciiTheme="majorHAnsi" w:hAnsiTheme="majorHAnsi" w:cs="Segoe UI"/>
          <w:b/>
          <w:sz w:val="26"/>
          <w:szCs w:val="26"/>
        </w:rPr>
        <w:t>.  Z</w:t>
      </w:r>
      <w:r w:rsidR="00D278D8" w:rsidRPr="007B2C77">
        <w:rPr>
          <w:rFonts w:asciiTheme="majorHAnsi" w:hAnsiTheme="majorHAnsi" w:cs="Segoe UI"/>
          <w:b/>
          <w:sz w:val="26"/>
          <w:szCs w:val="26"/>
        </w:rPr>
        <w:t>uschlagserteilung/</w:t>
      </w:r>
      <w:r w:rsidR="00CA61DB" w:rsidRPr="007B2C77">
        <w:rPr>
          <w:rFonts w:asciiTheme="majorHAnsi" w:hAnsiTheme="majorHAnsi" w:cs="Segoe UI"/>
          <w:b/>
          <w:sz w:val="26"/>
          <w:szCs w:val="26"/>
        </w:rPr>
        <w:t>Vertragsschluss</w:t>
      </w:r>
      <w:bookmarkEnd w:id="38"/>
    </w:p>
    <w:p w14:paraId="64563B03" w14:textId="77777777" w:rsidR="004523D4" w:rsidRPr="00574848" w:rsidRDefault="00A52A07" w:rsidP="007B2C77">
      <w:pPr>
        <w:spacing w:before="0" w:after="285" w:line="0" w:lineRule="atLeast"/>
        <w:contextualSpacing/>
        <w:rPr>
          <w:rFonts w:cs="Segoe UI"/>
          <w:sz w:val="22"/>
        </w:rPr>
      </w:pPr>
      <w:r w:rsidRPr="00574848">
        <w:rPr>
          <w:rFonts w:cs="Segoe UI"/>
          <w:sz w:val="22"/>
        </w:rPr>
        <w:t xml:space="preserve">Der Vertragsschluss erfolgt durch Zuschlagserteilung durch die Auftraggeberin. Dem Unternehmen, dessen Angebot bezuschlagt wurde, werden das Zuschlagserteilungsschreiben sowie ein durch die Auftraggeberin unterschriebenes Vertragsexemplar auf elektronischem Wege zugesandt. </w:t>
      </w:r>
    </w:p>
    <w:p w14:paraId="5B22D4BB" w14:textId="53C6C750" w:rsidR="00CA61DB" w:rsidRPr="007B2C77" w:rsidRDefault="00E51675" w:rsidP="00E51675">
      <w:pPr>
        <w:pStyle w:val="berschrift1"/>
        <w:spacing w:before="0" w:after="285" w:line="0" w:lineRule="atLeast"/>
        <w:contextualSpacing/>
        <w:rPr>
          <w:rFonts w:asciiTheme="majorHAnsi" w:hAnsiTheme="majorHAnsi" w:cs="Segoe UI"/>
          <w:b/>
          <w:sz w:val="26"/>
          <w:szCs w:val="26"/>
        </w:rPr>
      </w:pPr>
      <w:bookmarkStart w:id="39" w:name="_Toc130469427"/>
      <w:r w:rsidRPr="007B2C77">
        <w:rPr>
          <w:rFonts w:asciiTheme="majorHAnsi" w:hAnsiTheme="majorHAnsi" w:cs="Segoe UI"/>
          <w:b/>
          <w:sz w:val="26"/>
          <w:szCs w:val="26"/>
        </w:rPr>
        <w:t>1</w:t>
      </w:r>
      <w:r w:rsidR="00E06DC9" w:rsidRPr="007B2C77">
        <w:rPr>
          <w:rFonts w:asciiTheme="majorHAnsi" w:hAnsiTheme="majorHAnsi" w:cs="Segoe UI"/>
          <w:b/>
          <w:sz w:val="26"/>
          <w:szCs w:val="26"/>
        </w:rPr>
        <w:t>6</w:t>
      </w:r>
      <w:r w:rsidRPr="007B2C77">
        <w:rPr>
          <w:rFonts w:asciiTheme="majorHAnsi" w:hAnsiTheme="majorHAnsi" w:cs="Segoe UI"/>
          <w:b/>
          <w:sz w:val="26"/>
          <w:szCs w:val="26"/>
        </w:rPr>
        <w:t>.  U</w:t>
      </w:r>
      <w:r w:rsidR="00CA61DB" w:rsidRPr="007B2C77">
        <w:rPr>
          <w:rFonts w:asciiTheme="majorHAnsi" w:hAnsiTheme="majorHAnsi" w:cs="Segoe UI"/>
          <w:b/>
          <w:sz w:val="26"/>
          <w:szCs w:val="26"/>
        </w:rPr>
        <w:t>nterrichtung der Bewerber und Bieter</w:t>
      </w:r>
      <w:bookmarkEnd w:id="39"/>
    </w:p>
    <w:p w14:paraId="6247E053" w14:textId="276E1660" w:rsidR="00A52A07" w:rsidRPr="00574848" w:rsidRDefault="00A52A07" w:rsidP="007B2C77">
      <w:pPr>
        <w:spacing w:before="0" w:after="285" w:line="0" w:lineRule="atLeast"/>
        <w:contextualSpacing/>
        <w:rPr>
          <w:rFonts w:cs="Segoe UI"/>
          <w:sz w:val="22"/>
        </w:rPr>
      </w:pPr>
      <w:r w:rsidRPr="00574848">
        <w:rPr>
          <w:rFonts w:cs="Segoe UI"/>
          <w:sz w:val="22"/>
        </w:rPr>
        <w:t xml:space="preserve">Die Auftraggeberin informiert </w:t>
      </w:r>
      <w:r w:rsidR="0051557D">
        <w:rPr>
          <w:rFonts w:cs="Segoe UI"/>
          <w:sz w:val="22"/>
        </w:rPr>
        <w:t xml:space="preserve">auf Nachfrage </w:t>
      </w:r>
      <w:r w:rsidRPr="00574848">
        <w:rPr>
          <w:rFonts w:cs="Segoe UI"/>
          <w:sz w:val="22"/>
        </w:rPr>
        <w:t xml:space="preserve">über die Ablehnung eines Angebotes und über die Ergebnisse des Verfahrens. </w:t>
      </w:r>
    </w:p>
    <w:p w14:paraId="7A75BA8C" w14:textId="25FEB52F" w:rsidR="00CA61DB" w:rsidRPr="007B2C77" w:rsidRDefault="00E51675" w:rsidP="00E51675">
      <w:pPr>
        <w:pStyle w:val="berschrift1"/>
        <w:spacing w:before="0" w:after="285" w:line="0" w:lineRule="atLeast"/>
        <w:contextualSpacing/>
        <w:rPr>
          <w:rFonts w:asciiTheme="majorHAnsi" w:hAnsiTheme="majorHAnsi" w:cs="Segoe UI"/>
          <w:b/>
          <w:sz w:val="26"/>
          <w:szCs w:val="26"/>
        </w:rPr>
      </w:pPr>
      <w:bookmarkStart w:id="40" w:name="_Toc130469428"/>
      <w:r w:rsidRPr="007B2C77">
        <w:rPr>
          <w:rFonts w:asciiTheme="majorHAnsi" w:hAnsiTheme="majorHAnsi" w:cs="Segoe UI"/>
          <w:b/>
          <w:sz w:val="26"/>
          <w:szCs w:val="26"/>
        </w:rPr>
        <w:t>1</w:t>
      </w:r>
      <w:r w:rsidR="00E06DC9" w:rsidRPr="007B2C77">
        <w:rPr>
          <w:rFonts w:asciiTheme="majorHAnsi" w:hAnsiTheme="majorHAnsi" w:cs="Segoe UI"/>
          <w:b/>
          <w:sz w:val="26"/>
          <w:szCs w:val="26"/>
        </w:rPr>
        <w:t>7</w:t>
      </w:r>
      <w:r w:rsidRPr="007B2C77">
        <w:rPr>
          <w:rFonts w:asciiTheme="majorHAnsi" w:hAnsiTheme="majorHAnsi" w:cs="Segoe UI"/>
          <w:b/>
          <w:sz w:val="26"/>
          <w:szCs w:val="26"/>
        </w:rPr>
        <w:t>.  H</w:t>
      </w:r>
      <w:r w:rsidR="00CA61DB" w:rsidRPr="007B2C77">
        <w:rPr>
          <w:rFonts w:asciiTheme="majorHAnsi" w:hAnsiTheme="majorHAnsi" w:cs="Segoe UI"/>
          <w:b/>
          <w:sz w:val="26"/>
          <w:szCs w:val="26"/>
        </w:rPr>
        <w:t>inweise auf vergaberechtliche und sonstige Vorschriften</w:t>
      </w:r>
      <w:bookmarkEnd w:id="40"/>
    </w:p>
    <w:p w14:paraId="11828A5E" w14:textId="77777777" w:rsidR="00CA61DB" w:rsidRPr="00574848" w:rsidRDefault="00CA61DB" w:rsidP="00072DFB">
      <w:pPr>
        <w:pStyle w:val="Listenabsatz"/>
        <w:numPr>
          <w:ilvl w:val="0"/>
          <w:numId w:val="19"/>
        </w:numPr>
        <w:spacing w:before="0" w:after="285" w:line="0" w:lineRule="atLeast"/>
        <w:ind w:left="851" w:hanging="425"/>
        <w:jc w:val="both"/>
        <w:rPr>
          <w:rFonts w:cs="Segoe UI"/>
          <w:sz w:val="22"/>
        </w:rPr>
      </w:pPr>
      <w:r w:rsidRPr="00574848">
        <w:rPr>
          <w:rFonts w:cs="Segoe UI"/>
          <w:sz w:val="22"/>
        </w:rPr>
        <w:t xml:space="preserve">Gesetz gegen Wettbewerbsbeschränkungen (GWB), </w:t>
      </w:r>
      <w:r w:rsidR="00010660" w:rsidRPr="00574848">
        <w:rPr>
          <w:rFonts w:cs="Segoe UI"/>
          <w:sz w:val="22"/>
        </w:rPr>
        <w:t xml:space="preserve">zuletzt </w:t>
      </w:r>
      <w:r w:rsidRPr="00574848">
        <w:rPr>
          <w:rFonts w:cs="Segoe UI"/>
          <w:sz w:val="22"/>
        </w:rPr>
        <w:t xml:space="preserve">geändert durch </w:t>
      </w:r>
      <w:r w:rsidR="00D007F5" w:rsidRPr="00574848">
        <w:rPr>
          <w:rFonts w:cs="Segoe UI"/>
          <w:sz w:val="22"/>
        </w:rPr>
        <w:t>Artikel 10 des Gesetz</w:t>
      </w:r>
      <w:r w:rsidR="00010660" w:rsidRPr="00574848">
        <w:rPr>
          <w:rFonts w:cs="Segoe UI"/>
          <w:sz w:val="22"/>
        </w:rPr>
        <w:t>es vom 12.07.2018, BGBI. Nr. I</w:t>
      </w:r>
      <w:r w:rsidRPr="00574848">
        <w:rPr>
          <w:rFonts w:cs="Segoe UI"/>
          <w:sz w:val="22"/>
        </w:rPr>
        <w:t xml:space="preserve">, S. </w:t>
      </w:r>
      <w:r w:rsidR="00010660" w:rsidRPr="00574848">
        <w:rPr>
          <w:rFonts w:cs="Segoe UI"/>
          <w:sz w:val="22"/>
        </w:rPr>
        <w:t>1151</w:t>
      </w:r>
    </w:p>
    <w:p w14:paraId="48761260" w14:textId="77777777" w:rsidR="009A5072" w:rsidRPr="00A76122" w:rsidRDefault="009A5072" w:rsidP="009A5072">
      <w:pPr>
        <w:pStyle w:val="Listenabsatz"/>
        <w:numPr>
          <w:ilvl w:val="0"/>
          <w:numId w:val="19"/>
        </w:numPr>
        <w:spacing w:before="0" w:after="285" w:line="0" w:lineRule="atLeast"/>
        <w:ind w:left="851" w:hanging="425"/>
        <w:rPr>
          <w:rFonts w:cs="Segoe UI"/>
          <w:sz w:val="22"/>
        </w:rPr>
      </w:pPr>
      <w:r>
        <w:rPr>
          <w:rFonts w:cs="Segoe UI"/>
          <w:sz w:val="22"/>
        </w:rPr>
        <w:t>Verfahrensordnung</w:t>
      </w:r>
      <w:r w:rsidRPr="00A76122">
        <w:rPr>
          <w:rFonts w:cs="Segoe UI"/>
          <w:sz w:val="22"/>
        </w:rPr>
        <w:t xml:space="preserve"> über die Vergabe öffentliche</w:t>
      </w:r>
      <w:r>
        <w:rPr>
          <w:rFonts w:cs="Segoe UI"/>
          <w:sz w:val="22"/>
        </w:rPr>
        <w:t>r</w:t>
      </w:r>
      <w:r w:rsidRPr="00A76122">
        <w:rPr>
          <w:rFonts w:cs="Segoe UI"/>
          <w:sz w:val="22"/>
        </w:rPr>
        <w:t xml:space="preserve"> </w:t>
      </w:r>
      <w:r>
        <w:rPr>
          <w:rFonts w:cs="Segoe UI"/>
          <w:sz w:val="22"/>
        </w:rPr>
        <w:t>Liefer- und Dienstleistungsa</w:t>
      </w:r>
      <w:r w:rsidRPr="00A76122">
        <w:rPr>
          <w:rFonts w:cs="Segoe UI"/>
          <w:sz w:val="22"/>
        </w:rPr>
        <w:t>ufträge</w:t>
      </w:r>
      <w:r>
        <w:rPr>
          <w:rFonts w:cs="Segoe UI"/>
          <w:sz w:val="22"/>
        </w:rPr>
        <w:t xml:space="preserve"> unterhalb der EU-Schwellenwerte</w:t>
      </w:r>
      <w:r w:rsidRPr="00A76122">
        <w:rPr>
          <w:rFonts w:cs="Segoe UI"/>
          <w:sz w:val="22"/>
        </w:rPr>
        <w:t xml:space="preserve"> (</w:t>
      </w:r>
      <w:r>
        <w:rPr>
          <w:rFonts w:cs="Segoe UI"/>
          <w:sz w:val="22"/>
        </w:rPr>
        <w:t>Unterschwellenvergabeverordnung – U</w:t>
      </w:r>
      <w:r w:rsidRPr="00A76122">
        <w:rPr>
          <w:rFonts w:cs="Segoe UI"/>
          <w:sz w:val="22"/>
        </w:rPr>
        <w:t>Vg</w:t>
      </w:r>
      <w:r>
        <w:rPr>
          <w:rFonts w:cs="Segoe UI"/>
          <w:sz w:val="22"/>
        </w:rPr>
        <w:t>O 2017</w:t>
      </w:r>
      <w:r w:rsidRPr="00A76122">
        <w:rPr>
          <w:rFonts w:cs="Segoe UI"/>
          <w:sz w:val="22"/>
        </w:rPr>
        <w:t>)</w:t>
      </w:r>
      <w:r>
        <w:rPr>
          <w:rFonts w:cs="Segoe UI"/>
          <w:sz w:val="22"/>
        </w:rPr>
        <w:t>, BAnz AT 07.02.2017 B1</w:t>
      </w:r>
    </w:p>
    <w:p w14:paraId="0CE1AB52" w14:textId="6F5E2CA0" w:rsidR="009A5072" w:rsidRPr="007B2C77" w:rsidRDefault="009A5072" w:rsidP="007B2C77">
      <w:pPr>
        <w:pStyle w:val="Listenabsatz"/>
        <w:numPr>
          <w:ilvl w:val="0"/>
          <w:numId w:val="19"/>
        </w:numPr>
        <w:spacing w:before="0" w:after="285" w:line="0" w:lineRule="atLeast"/>
        <w:ind w:left="851" w:hanging="425"/>
        <w:rPr>
          <w:rFonts w:cs="Segoe UI"/>
          <w:sz w:val="22"/>
        </w:rPr>
      </w:pPr>
      <w:r w:rsidRPr="00A76122">
        <w:rPr>
          <w:rFonts w:cs="Segoe UI"/>
          <w:sz w:val="22"/>
        </w:rPr>
        <w:t>Verordnung über Preise, VOPR 30/53</w:t>
      </w:r>
    </w:p>
    <w:p w14:paraId="27A99F81" w14:textId="77777777" w:rsidR="00CA61DB" w:rsidRPr="00574848" w:rsidRDefault="00CA61DB" w:rsidP="00072DFB">
      <w:pPr>
        <w:pStyle w:val="Listenabsatz"/>
        <w:numPr>
          <w:ilvl w:val="0"/>
          <w:numId w:val="19"/>
        </w:numPr>
        <w:spacing w:before="0" w:after="285" w:line="0" w:lineRule="atLeast"/>
        <w:ind w:left="851" w:hanging="425"/>
        <w:jc w:val="both"/>
        <w:rPr>
          <w:rFonts w:cs="Segoe UI"/>
          <w:sz w:val="22"/>
        </w:rPr>
      </w:pPr>
      <w:r w:rsidRPr="00574848">
        <w:rPr>
          <w:rFonts w:cs="Segoe UI"/>
          <w:sz w:val="22"/>
        </w:rPr>
        <w:t xml:space="preserve">§ 55 Bundeshaushaltsordnung (BHO) </w:t>
      </w:r>
    </w:p>
    <w:p w14:paraId="3158EFAE" w14:textId="2C9549ED" w:rsidR="00CA61DB" w:rsidRPr="007B2C77" w:rsidRDefault="00E06DC9" w:rsidP="00E51675">
      <w:pPr>
        <w:pStyle w:val="berschrift1"/>
        <w:spacing w:before="0" w:after="285" w:line="0" w:lineRule="atLeast"/>
        <w:contextualSpacing/>
        <w:rPr>
          <w:rFonts w:asciiTheme="majorHAnsi" w:hAnsiTheme="majorHAnsi" w:cs="Segoe UI"/>
          <w:b/>
          <w:sz w:val="26"/>
          <w:szCs w:val="26"/>
        </w:rPr>
      </w:pPr>
      <w:bookmarkStart w:id="41" w:name="_Toc130469429"/>
      <w:r w:rsidRPr="007B2C77">
        <w:rPr>
          <w:rFonts w:asciiTheme="majorHAnsi" w:hAnsiTheme="majorHAnsi" w:cs="Segoe UI"/>
          <w:b/>
          <w:sz w:val="26"/>
          <w:szCs w:val="26"/>
        </w:rPr>
        <w:t>18</w:t>
      </w:r>
      <w:r w:rsidR="00E51675" w:rsidRPr="007B2C77">
        <w:rPr>
          <w:rFonts w:asciiTheme="majorHAnsi" w:hAnsiTheme="majorHAnsi" w:cs="Segoe UI"/>
          <w:b/>
          <w:sz w:val="26"/>
          <w:szCs w:val="26"/>
        </w:rPr>
        <w:t>.  W</w:t>
      </w:r>
      <w:r w:rsidR="00CA61DB" w:rsidRPr="007B2C77">
        <w:rPr>
          <w:rFonts w:asciiTheme="majorHAnsi" w:hAnsiTheme="majorHAnsi" w:cs="Segoe UI"/>
          <w:b/>
          <w:sz w:val="26"/>
          <w:szCs w:val="26"/>
        </w:rPr>
        <w:t>eitere Hinweise</w:t>
      </w:r>
      <w:bookmarkEnd w:id="41"/>
    </w:p>
    <w:p w14:paraId="3BEFBB8E" w14:textId="7AD65D88" w:rsidR="00A52A07" w:rsidRPr="00574848" w:rsidRDefault="00A52A07" w:rsidP="007B2C77">
      <w:pPr>
        <w:spacing w:before="0" w:after="285" w:line="0" w:lineRule="atLeast"/>
        <w:contextualSpacing/>
        <w:rPr>
          <w:rFonts w:cs="Segoe UI"/>
          <w:sz w:val="22"/>
        </w:rPr>
      </w:pPr>
      <w:r w:rsidRPr="00574848">
        <w:rPr>
          <w:rFonts w:cs="Segoe UI"/>
          <w:sz w:val="22"/>
        </w:rPr>
        <w:t>Mit „Bieter“ sind sowohl einzelne Unternehmen als auch Bietergemeinschaften gemeint; mit Auftragnehmer sind Bieter oder Bietergemeinschaften gemeint, die den Zuschlag erhalten haben.</w:t>
      </w:r>
    </w:p>
    <w:p w14:paraId="76FB0C27" w14:textId="793EAFBF" w:rsidR="00A52A07" w:rsidRPr="00574848" w:rsidRDefault="00FA1B53" w:rsidP="007B2C77">
      <w:pPr>
        <w:spacing w:before="0" w:after="285" w:line="0" w:lineRule="atLeast"/>
        <w:contextualSpacing/>
        <w:rPr>
          <w:rFonts w:cs="Segoe UI"/>
          <w:sz w:val="22"/>
        </w:rPr>
      </w:pPr>
      <w:r w:rsidRPr="00574848">
        <w:rPr>
          <w:rFonts w:cs="Segoe UI"/>
          <w:sz w:val="22"/>
        </w:rPr>
        <w:br/>
      </w:r>
      <w:r w:rsidR="00E45939" w:rsidRPr="00574848">
        <w:rPr>
          <w:rFonts w:cs="Segoe UI"/>
          <w:sz w:val="22"/>
        </w:rPr>
        <w:t xml:space="preserve">Wann immer in den Unterlagen der Auftraggeberin eine Bezeichnung mit grammatikalisch männlichem Geschlecht </w:t>
      </w:r>
      <w:r w:rsidR="00E45939">
        <w:rPr>
          <w:rFonts w:cs="Segoe UI"/>
          <w:sz w:val="22"/>
        </w:rPr>
        <w:t>verwendet wird (</w:t>
      </w:r>
      <w:r w:rsidR="00E45939" w:rsidRPr="00574848">
        <w:rPr>
          <w:rFonts w:cs="Segoe UI"/>
          <w:sz w:val="22"/>
        </w:rPr>
        <w:t>z.</w:t>
      </w:r>
      <w:r w:rsidR="00E45939">
        <w:rPr>
          <w:rFonts w:cs="Segoe UI"/>
          <w:sz w:val="22"/>
        </w:rPr>
        <w:t xml:space="preserve"> </w:t>
      </w:r>
      <w:r w:rsidR="00E45939" w:rsidRPr="00574848">
        <w:rPr>
          <w:rFonts w:cs="Segoe UI"/>
          <w:sz w:val="22"/>
        </w:rPr>
        <w:t>B. Bieter</w:t>
      </w:r>
      <w:r w:rsidR="00E45939">
        <w:rPr>
          <w:rFonts w:cs="Segoe UI"/>
          <w:sz w:val="22"/>
        </w:rPr>
        <w:t>)</w:t>
      </w:r>
      <w:r w:rsidR="00E45939" w:rsidRPr="00574848">
        <w:rPr>
          <w:rFonts w:cs="Segoe UI"/>
          <w:sz w:val="22"/>
        </w:rPr>
        <w:t xml:space="preserve">, </w:t>
      </w:r>
      <w:r w:rsidR="00E45939">
        <w:rPr>
          <w:rFonts w:cs="Segoe UI"/>
          <w:sz w:val="22"/>
        </w:rPr>
        <w:t xml:space="preserve">oder die männliche und weibliche Bezeichnung genannt wird (z.B. Prüfer/in) </w:t>
      </w:r>
      <w:r w:rsidR="00E45939" w:rsidRPr="00574848">
        <w:rPr>
          <w:rFonts w:cs="Segoe UI"/>
          <w:sz w:val="22"/>
        </w:rPr>
        <w:t>umfasst</w:t>
      </w:r>
      <w:r w:rsidR="00E45939">
        <w:rPr>
          <w:rFonts w:cs="Segoe UI"/>
          <w:sz w:val="22"/>
        </w:rPr>
        <w:t>/umfassen</w:t>
      </w:r>
      <w:r w:rsidR="00E45939" w:rsidRPr="00574848">
        <w:rPr>
          <w:rFonts w:cs="Segoe UI"/>
          <w:sz w:val="22"/>
        </w:rPr>
        <w:t xml:space="preserve"> diese Bezeichnung</w:t>
      </w:r>
      <w:r w:rsidR="00E45939">
        <w:rPr>
          <w:rFonts w:cs="Segoe UI"/>
          <w:sz w:val="22"/>
        </w:rPr>
        <w:t>/en</w:t>
      </w:r>
      <w:r w:rsidR="00E45939" w:rsidRPr="00574848">
        <w:rPr>
          <w:rFonts w:cs="Segoe UI"/>
          <w:sz w:val="22"/>
        </w:rPr>
        <w:t xml:space="preserve"> Personen aller Geschlechter.</w:t>
      </w:r>
    </w:p>
    <w:p w14:paraId="180E1EA5" w14:textId="06602C5E" w:rsidR="00CA61DB" w:rsidRPr="00EA30E7" w:rsidRDefault="0074610E" w:rsidP="00E51675">
      <w:pPr>
        <w:pStyle w:val="berschrift1"/>
        <w:spacing w:before="0" w:after="285" w:line="0" w:lineRule="atLeast"/>
        <w:contextualSpacing/>
        <w:rPr>
          <w:rFonts w:asciiTheme="majorHAnsi" w:hAnsiTheme="majorHAnsi" w:cs="Segoe UI"/>
          <w:b/>
          <w:sz w:val="26"/>
          <w:szCs w:val="26"/>
        </w:rPr>
      </w:pPr>
      <w:bookmarkStart w:id="42" w:name="_Toc130469430"/>
      <w:r w:rsidRPr="00EA30E7">
        <w:rPr>
          <w:rFonts w:asciiTheme="majorHAnsi" w:hAnsiTheme="majorHAnsi" w:cs="Segoe UI"/>
          <w:b/>
          <w:sz w:val="26"/>
          <w:szCs w:val="26"/>
        </w:rPr>
        <w:lastRenderedPageBreak/>
        <w:t>19</w:t>
      </w:r>
      <w:r w:rsidR="00E51675" w:rsidRPr="00EA30E7">
        <w:rPr>
          <w:rFonts w:asciiTheme="majorHAnsi" w:hAnsiTheme="majorHAnsi" w:cs="Segoe UI"/>
          <w:b/>
          <w:sz w:val="26"/>
          <w:szCs w:val="26"/>
        </w:rPr>
        <w:t>.  L</w:t>
      </w:r>
      <w:r w:rsidR="00CA61DB" w:rsidRPr="00EA30E7">
        <w:rPr>
          <w:rFonts w:asciiTheme="majorHAnsi" w:hAnsiTheme="majorHAnsi" w:cs="Segoe UI"/>
          <w:b/>
          <w:sz w:val="26"/>
          <w:szCs w:val="26"/>
        </w:rPr>
        <w:t>eistungsbeschreibung</w:t>
      </w:r>
      <w:bookmarkEnd w:id="42"/>
    </w:p>
    <w:p w14:paraId="70BA57C3" w14:textId="77777777" w:rsidR="00CA61DB" w:rsidRPr="00F81B89" w:rsidRDefault="00CA61DB" w:rsidP="00FA1B53">
      <w:pPr>
        <w:spacing w:before="0" w:after="285" w:line="0" w:lineRule="atLeast"/>
        <w:contextualSpacing/>
        <w:rPr>
          <w:rFonts w:cs="Segoe UI"/>
          <w:color w:val="000000" w:themeColor="text1"/>
          <w:sz w:val="22"/>
        </w:rPr>
      </w:pPr>
      <w:r w:rsidRPr="00F81B89">
        <w:rPr>
          <w:rFonts w:cs="Segoe UI"/>
          <w:color w:val="000000" w:themeColor="text1"/>
          <w:sz w:val="22"/>
        </w:rPr>
        <w:t>Die Leistungsbeschreibun</w:t>
      </w:r>
      <w:r w:rsidR="00F520EF" w:rsidRPr="00F81B89">
        <w:rPr>
          <w:rFonts w:cs="Segoe UI"/>
          <w:color w:val="000000" w:themeColor="text1"/>
          <w:sz w:val="22"/>
        </w:rPr>
        <w:t xml:space="preserve">g ist dem Vertrag </w:t>
      </w:r>
      <w:r w:rsidRPr="00F81B89">
        <w:rPr>
          <w:rFonts w:cs="Segoe UI"/>
          <w:color w:val="000000" w:themeColor="text1"/>
          <w:sz w:val="22"/>
        </w:rPr>
        <w:t xml:space="preserve">zu entnehmen. </w:t>
      </w:r>
    </w:p>
    <w:p w14:paraId="37C5BA0B" w14:textId="42896A3F" w:rsidR="00CA61DB" w:rsidRPr="00EA30E7" w:rsidRDefault="00E51675" w:rsidP="00E51675">
      <w:pPr>
        <w:pStyle w:val="berschrift1"/>
        <w:spacing w:before="0" w:after="285" w:line="0" w:lineRule="atLeast"/>
        <w:contextualSpacing/>
        <w:rPr>
          <w:rFonts w:asciiTheme="majorHAnsi" w:hAnsiTheme="majorHAnsi" w:cs="Segoe UI"/>
          <w:b/>
          <w:sz w:val="26"/>
          <w:szCs w:val="26"/>
        </w:rPr>
      </w:pPr>
      <w:bookmarkStart w:id="43" w:name="_Toc130469431"/>
      <w:r w:rsidRPr="00EA30E7">
        <w:rPr>
          <w:rFonts w:asciiTheme="majorHAnsi" w:hAnsiTheme="majorHAnsi" w:cs="Segoe UI"/>
          <w:b/>
          <w:sz w:val="26"/>
          <w:szCs w:val="26"/>
        </w:rPr>
        <w:t>2</w:t>
      </w:r>
      <w:r w:rsidR="0074610E" w:rsidRPr="00EA30E7">
        <w:rPr>
          <w:rFonts w:asciiTheme="majorHAnsi" w:hAnsiTheme="majorHAnsi" w:cs="Segoe UI"/>
          <w:b/>
          <w:sz w:val="26"/>
          <w:szCs w:val="26"/>
        </w:rPr>
        <w:t>0</w:t>
      </w:r>
      <w:r w:rsidRPr="00EA30E7">
        <w:rPr>
          <w:rFonts w:asciiTheme="majorHAnsi" w:hAnsiTheme="majorHAnsi" w:cs="Segoe UI"/>
          <w:b/>
          <w:sz w:val="26"/>
          <w:szCs w:val="26"/>
        </w:rPr>
        <w:t>.  A</w:t>
      </w:r>
      <w:r w:rsidR="00CA61DB" w:rsidRPr="00EA30E7">
        <w:rPr>
          <w:rFonts w:asciiTheme="majorHAnsi" w:hAnsiTheme="majorHAnsi" w:cs="Segoe UI"/>
          <w:b/>
          <w:sz w:val="26"/>
          <w:szCs w:val="26"/>
        </w:rPr>
        <w:t>ngebotswertung</w:t>
      </w:r>
      <w:bookmarkEnd w:id="43"/>
    </w:p>
    <w:p w14:paraId="377F088B" w14:textId="094F82A4" w:rsidR="00CA61DB" w:rsidRPr="00EA30E7" w:rsidRDefault="00E51675" w:rsidP="00E51675">
      <w:pPr>
        <w:pStyle w:val="berschrift2"/>
        <w:spacing w:before="0" w:after="285" w:line="0" w:lineRule="atLeast"/>
        <w:contextualSpacing/>
        <w:rPr>
          <w:rFonts w:asciiTheme="majorHAnsi" w:hAnsiTheme="majorHAnsi" w:cstheme="minorHAnsi"/>
          <w:b/>
          <w:sz w:val="26"/>
        </w:rPr>
      </w:pPr>
      <w:bookmarkStart w:id="44" w:name="_Toc130469432"/>
      <w:r w:rsidRPr="00EA30E7">
        <w:rPr>
          <w:rFonts w:asciiTheme="majorHAnsi" w:hAnsiTheme="majorHAnsi" w:cstheme="minorHAnsi"/>
          <w:b/>
          <w:sz w:val="26"/>
        </w:rPr>
        <w:t>2</w:t>
      </w:r>
      <w:r w:rsidR="0074610E" w:rsidRPr="00EA30E7">
        <w:rPr>
          <w:rFonts w:asciiTheme="majorHAnsi" w:hAnsiTheme="majorHAnsi" w:cstheme="minorHAnsi"/>
          <w:b/>
          <w:sz w:val="26"/>
        </w:rPr>
        <w:t>0</w:t>
      </w:r>
      <w:r w:rsidRPr="00EA30E7">
        <w:rPr>
          <w:rFonts w:asciiTheme="majorHAnsi" w:hAnsiTheme="majorHAnsi" w:cstheme="minorHAnsi"/>
          <w:b/>
          <w:sz w:val="26"/>
        </w:rPr>
        <w:t>.1. E</w:t>
      </w:r>
      <w:r w:rsidR="00CA61DB" w:rsidRPr="00EA30E7">
        <w:rPr>
          <w:rFonts w:asciiTheme="majorHAnsi" w:hAnsiTheme="majorHAnsi" w:cstheme="minorHAnsi"/>
          <w:b/>
          <w:sz w:val="26"/>
        </w:rPr>
        <w:t>ignung</w:t>
      </w:r>
      <w:bookmarkEnd w:id="44"/>
    </w:p>
    <w:p w14:paraId="1F77A074" w14:textId="4860D2AD" w:rsidR="00A52A07" w:rsidRPr="00F81B89" w:rsidRDefault="002C71AA" w:rsidP="00EA30E7">
      <w:pPr>
        <w:spacing w:before="0" w:after="285" w:line="0" w:lineRule="atLeast"/>
        <w:contextualSpacing/>
        <w:rPr>
          <w:rFonts w:cs="Segoe UI"/>
          <w:color w:val="000000" w:themeColor="text1"/>
          <w:sz w:val="22"/>
        </w:rPr>
      </w:pPr>
      <w:bookmarkStart w:id="45" w:name="_Ref530985488"/>
      <w:r w:rsidRPr="00F81B89">
        <w:rPr>
          <w:rFonts w:cs="Segoe UI"/>
          <w:color w:val="000000" w:themeColor="text1"/>
          <w:sz w:val="22"/>
        </w:rPr>
        <w:t xml:space="preserve">Der </w:t>
      </w:r>
      <w:r w:rsidR="0002409E" w:rsidRPr="00F81B89">
        <w:rPr>
          <w:rFonts w:cs="Segoe UI"/>
          <w:color w:val="000000" w:themeColor="text1"/>
          <w:sz w:val="22"/>
        </w:rPr>
        <w:t>ö</w:t>
      </w:r>
      <w:r w:rsidR="00A52A07" w:rsidRPr="00F81B89">
        <w:rPr>
          <w:rFonts w:cs="Segoe UI"/>
          <w:color w:val="000000" w:themeColor="text1"/>
          <w:sz w:val="22"/>
        </w:rPr>
        <w:t>ffentliche Auftr</w:t>
      </w:r>
      <w:r w:rsidRPr="00F81B89">
        <w:rPr>
          <w:rFonts w:cs="Segoe UI"/>
          <w:color w:val="000000" w:themeColor="text1"/>
          <w:sz w:val="22"/>
        </w:rPr>
        <w:t>a</w:t>
      </w:r>
      <w:r w:rsidR="00A52A07" w:rsidRPr="00F81B89">
        <w:rPr>
          <w:rFonts w:cs="Segoe UI"/>
          <w:color w:val="000000" w:themeColor="text1"/>
          <w:sz w:val="22"/>
        </w:rPr>
        <w:t>g w</w:t>
      </w:r>
      <w:r w:rsidRPr="00F81B89">
        <w:rPr>
          <w:rFonts w:cs="Segoe UI"/>
          <w:color w:val="000000" w:themeColor="text1"/>
          <w:sz w:val="22"/>
        </w:rPr>
        <w:t>i</w:t>
      </w:r>
      <w:r w:rsidR="00A52A07" w:rsidRPr="00F81B89">
        <w:rPr>
          <w:rFonts w:cs="Segoe UI"/>
          <w:color w:val="000000" w:themeColor="text1"/>
          <w:sz w:val="22"/>
        </w:rPr>
        <w:t xml:space="preserve">rd </w:t>
      </w:r>
      <w:r w:rsidRPr="00F81B89">
        <w:rPr>
          <w:rFonts w:cs="Segoe UI"/>
          <w:color w:val="000000" w:themeColor="text1"/>
          <w:sz w:val="22"/>
        </w:rPr>
        <w:t xml:space="preserve">in Anlehnung an § 31 UVgO </w:t>
      </w:r>
      <w:r w:rsidR="00A52A07" w:rsidRPr="00F81B89">
        <w:rPr>
          <w:rFonts w:cs="Segoe UI"/>
          <w:color w:val="000000" w:themeColor="text1"/>
          <w:sz w:val="22"/>
        </w:rPr>
        <w:t xml:space="preserve">an </w:t>
      </w:r>
      <w:r w:rsidRPr="00F81B89">
        <w:rPr>
          <w:rFonts w:cs="Segoe UI"/>
          <w:color w:val="000000" w:themeColor="text1"/>
          <w:sz w:val="22"/>
        </w:rPr>
        <w:t xml:space="preserve">ein </w:t>
      </w:r>
      <w:r w:rsidR="00F34809">
        <w:rPr>
          <w:rFonts w:cs="Segoe UI"/>
          <w:color w:val="000000" w:themeColor="text1"/>
          <w:sz w:val="22"/>
        </w:rPr>
        <w:t xml:space="preserve">oder mehrere </w:t>
      </w:r>
      <w:r w:rsidR="00A52A07" w:rsidRPr="00F81B89">
        <w:rPr>
          <w:rFonts w:cs="Segoe UI"/>
          <w:color w:val="000000" w:themeColor="text1"/>
          <w:sz w:val="22"/>
        </w:rPr>
        <w:t>fachkundige</w:t>
      </w:r>
      <w:r w:rsidR="00F34809">
        <w:rPr>
          <w:rFonts w:cs="Segoe UI"/>
          <w:color w:val="000000" w:themeColor="text1"/>
          <w:sz w:val="22"/>
        </w:rPr>
        <w:t>/</w:t>
      </w:r>
      <w:r w:rsidRPr="00F81B89">
        <w:rPr>
          <w:rFonts w:cs="Segoe UI"/>
          <w:color w:val="000000" w:themeColor="text1"/>
          <w:sz w:val="22"/>
        </w:rPr>
        <w:t>s</w:t>
      </w:r>
      <w:r w:rsidR="00A52A07" w:rsidRPr="00F81B89">
        <w:rPr>
          <w:rFonts w:cs="Segoe UI"/>
          <w:color w:val="000000" w:themeColor="text1"/>
          <w:sz w:val="22"/>
        </w:rPr>
        <w:t xml:space="preserve"> und leistungsfähige</w:t>
      </w:r>
      <w:r w:rsidR="00F34809">
        <w:rPr>
          <w:rFonts w:cs="Segoe UI"/>
          <w:color w:val="000000" w:themeColor="text1"/>
          <w:sz w:val="22"/>
        </w:rPr>
        <w:t>/</w:t>
      </w:r>
      <w:r w:rsidRPr="00F81B89">
        <w:rPr>
          <w:rFonts w:cs="Segoe UI"/>
          <w:color w:val="000000" w:themeColor="text1"/>
          <w:sz w:val="22"/>
        </w:rPr>
        <w:t>s</w:t>
      </w:r>
      <w:r w:rsidR="00A52A07" w:rsidRPr="00F81B89">
        <w:rPr>
          <w:rFonts w:cs="Segoe UI"/>
          <w:color w:val="000000" w:themeColor="text1"/>
          <w:sz w:val="22"/>
        </w:rPr>
        <w:t xml:space="preserve"> (geeignete</w:t>
      </w:r>
      <w:r w:rsidR="00F34809">
        <w:rPr>
          <w:rFonts w:cs="Segoe UI"/>
          <w:color w:val="000000" w:themeColor="text1"/>
          <w:sz w:val="22"/>
        </w:rPr>
        <w:t>/</w:t>
      </w:r>
      <w:r w:rsidRPr="00F81B89">
        <w:rPr>
          <w:rFonts w:cs="Segoe UI"/>
          <w:color w:val="000000" w:themeColor="text1"/>
          <w:sz w:val="22"/>
        </w:rPr>
        <w:t>s</w:t>
      </w:r>
      <w:r w:rsidR="00A52A07" w:rsidRPr="00F81B89">
        <w:rPr>
          <w:rFonts w:cs="Segoe UI"/>
          <w:color w:val="000000" w:themeColor="text1"/>
          <w:sz w:val="22"/>
        </w:rPr>
        <w:t>) Unternehmen vergeben, d</w:t>
      </w:r>
      <w:r w:rsidRPr="00F81B89">
        <w:rPr>
          <w:rFonts w:cs="Segoe UI"/>
          <w:color w:val="000000" w:themeColor="text1"/>
          <w:sz w:val="22"/>
        </w:rPr>
        <w:t>as</w:t>
      </w:r>
      <w:r w:rsidR="00F34809">
        <w:rPr>
          <w:rFonts w:cs="Segoe UI"/>
          <w:color w:val="000000" w:themeColor="text1"/>
          <w:sz w:val="22"/>
        </w:rPr>
        <w:t>/die</w:t>
      </w:r>
      <w:r w:rsidR="00A52A07" w:rsidRPr="00F81B89">
        <w:rPr>
          <w:rFonts w:cs="Segoe UI"/>
          <w:color w:val="000000" w:themeColor="text1"/>
          <w:sz w:val="22"/>
        </w:rPr>
        <w:t xml:space="preserve"> nicht in entsprechender Anwendung der</w:t>
      </w:r>
      <w:r w:rsidR="0002409E" w:rsidRPr="00F81B89">
        <w:rPr>
          <w:rFonts w:cs="Segoe UI"/>
          <w:color w:val="000000" w:themeColor="text1"/>
          <w:sz w:val="22"/>
        </w:rPr>
        <w:t xml:space="preserve"> Vorschriften nach</w:t>
      </w:r>
      <w:r w:rsidR="00A52A07" w:rsidRPr="00F81B89">
        <w:rPr>
          <w:rFonts w:cs="Segoe UI"/>
          <w:color w:val="000000" w:themeColor="text1"/>
          <w:sz w:val="22"/>
        </w:rPr>
        <w:t xml:space="preserve"> §§ 123 oder 124 des G</w:t>
      </w:r>
      <w:r w:rsidR="004F59C3" w:rsidRPr="00F81B89">
        <w:rPr>
          <w:rFonts w:cs="Segoe UI"/>
          <w:color w:val="000000" w:themeColor="text1"/>
          <w:sz w:val="22"/>
        </w:rPr>
        <w:t>WB aus</w:t>
      </w:r>
      <w:r w:rsidR="0002409E" w:rsidRPr="00F81B89">
        <w:rPr>
          <w:rFonts w:cs="Segoe UI"/>
          <w:color w:val="000000" w:themeColor="text1"/>
          <w:sz w:val="22"/>
        </w:rPr>
        <w:t>zuschließen</w:t>
      </w:r>
      <w:r w:rsidR="004F59C3" w:rsidRPr="00F81B89">
        <w:rPr>
          <w:rFonts w:cs="Segoe UI"/>
          <w:color w:val="000000" w:themeColor="text1"/>
          <w:sz w:val="22"/>
        </w:rPr>
        <w:t xml:space="preserve"> </w:t>
      </w:r>
      <w:r w:rsidR="00084136" w:rsidRPr="00F81B89">
        <w:rPr>
          <w:rFonts w:cs="Segoe UI"/>
          <w:color w:val="000000" w:themeColor="text1"/>
          <w:sz w:val="22"/>
        </w:rPr>
        <w:t>ist</w:t>
      </w:r>
      <w:r w:rsidR="00F34809">
        <w:rPr>
          <w:rFonts w:cs="Segoe UI"/>
          <w:color w:val="000000" w:themeColor="text1"/>
          <w:sz w:val="22"/>
        </w:rPr>
        <w:t>/sind</w:t>
      </w:r>
      <w:r w:rsidR="00F81B89" w:rsidRPr="00F81B89">
        <w:rPr>
          <w:rFonts w:cs="Segoe UI"/>
          <w:color w:val="000000" w:themeColor="text1"/>
          <w:sz w:val="22"/>
        </w:rPr>
        <w:t xml:space="preserve">. </w:t>
      </w:r>
    </w:p>
    <w:p w14:paraId="4B534174" w14:textId="77777777" w:rsidR="00A52A07" w:rsidRPr="00574848" w:rsidRDefault="004F59C3" w:rsidP="00EA30E7">
      <w:pPr>
        <w:spacing w:before="0" w:after="285" w:line="0" w:lineRule="atLeast"/>
        <w:contextualSpacing/>
        <w:rPr>
          <w:rFonts w:cs="Segoe UI"/>
          <w:sz w:val="22"/>
        </w:rPr>
      </w:pPr>
      <w:r w:rsidRPr="00574848">
        <w:rPr>
          <w:rFonts w:cs="Segoe UI"/>
          <w:sz w:val="22"/>
        </w:rPr>
        <w:br/>
      </w:r>
      <w:r w:rsidR="00A52A07" w:rsidRPr="00574848">
        <w:rPr>
          <w:rFonts w:cs="Segoe UI"/>
          <w:sz w:val="22"/>
        </w:rPr>
        <w:t>Der Bieter hat das Nichtvorliegen von Ausschlussgründen, seine Fachkunde und Leistungsfähigkeit (Eignung) nachzuweisen. Die Eignungsprüfung endet mit der Feststellung der Eignung oder Nichteignung eines Bieters. Die Prüfung erfolgt auf Grundlage der in diesem Abschnitt verlangten Erklärungen und Nachweise.</w:t>
      </w:r>
    </w:p>
    <w:p w14:paraId="5402EBA3" w14:textId="77777777" w:rsidR="00072DFB" w:rsidRDefault="004F59C3" w:rsidP="00EA30E7">
      <w:pPr>
        <w:spacing w:before="0" w:after="285" w:line="0" w:lineRule="atLeast"/>
        <w:contextualSpacing/>
        <w:rPr>
          <w:rFonts w:cs="Segoe UI"/>
          <w:sz w:val="22"/>
        </w:rPr>
      </w:pPr>
      <w:r w:rsidRPr="00574848">
        <w:rPr>
          <w:rFonts w:cs="Segoe UI"/>
          <w:sz w:val="22"/>
        </w:rPr>
        <w:br/>
      </w:r>
      <w:r w:rsidR="00A52A07" w:rsidRPr="00574848">
        <w:rPr>
          <w:rFonts w:cs="Segoe UI"/>
          <w:sz w:val="22"/>
        </w:rPr>
        <w:t>Werden die Erklärungen und Nachweise zum vorgeschriebenen Zeitpunkt nicht vorgelegt, kann die Auftraggeberin den Bieter auffordern, diese unter Fristsetzung nachzureichen.</w:t>
      </w:r>
    </w:p>
    <w:p w14:paraId="0F16A6A8" w14:textId="45B38064" w:rsidR="008F500C" w:rsidRPr="00574848" w:rsidRDefault="00072DFB" w:rsidP="00EA30E7">
      <w:pPr>
        <w:spacing w:before="0" w:after="285" w:line="0" w:lineRule="atLeast"/>
        <w:contextualSpacing/>
        <w:rPr>
          <w:rFonts w:cs="Segoe UI"/>
          <w:sz w:val="22"/>
        </w:rPr>
      </w:pPr>
      <w:r>
        <w:rPr>
          <w:rFonts w:cs="Segoe UI"/>
          <w:sz w:val="22"/>
        </w:rPr>
        <w:br/>
      </w:r>
      <w:r w:rsidR="00A52A07" w:rsidRPr="00574848">
        <w:rPr>
          <w:rFonts w:cs="Segoe UI"/>
          <w:sz w:val="22"/>
        </w:rPr>
        <w:t xml:space="preserve">Werden die Unterlagen innerhalb dieser Frist nicht vorgelegt, wird das Angebot ausgeschlossen. </w:t>
      </w:r>
      <w:r w:rsidR="00851777" w:rsidRPr="00574848">
        <w:rPr>
          <w:rFonts w:cs="Segoe UI"/>
          <w:sz w:val="22"/>
        </w:rPr>
        <w:t xml:space="preserve"> </w:t>
      </w:r>
    </w:p>
    <w:p w14:paraId="730437B8" w14:textId="5E3EF110" w:rsidR="00CA61DB" w:rsidRPr="00851777" w:rsidRDefault="00E51675" w:rsidP="005A3D51">
      <w:pPr>
        <w:pStyle w:val="berschrift2"/>
        <w:spacing w:before="0" w:after="285" w:line="0" w:lineRule="atLeast"/>
        <w:contextualSpacing/>
        <w:rPr>
          <w:rFonts w:asciiTheme="majorHAnsi" w:hAnsiTheme="majorHAnsi" w:cstheme="minorHAnsi"/>
          <w:b/>
          <w:szCs w:val="24"/>
        </w:rPr>
      </w:pPr>
      <w:bookmarkStart w:id="46" w:name="_Toc130469433"/>
      <w:r>
        <w:rPr>
          <w:rFonts w:asciiTheme="majorHAnsi" w:hAnsiTheme="majorHAnsi" w:cstheme="minorHAnsi"/>
          <w:b/>
          <w:szCs w:val="24"/>
        </w:rPr>
        <w:t>2</w:t>
      </w:r>
      <w:r w:rsidR="0074610E">
        <w:rPr>
          <w:rFonts w:asciiTheme="majorHAnsi" w:hAnsiTheme="majorHAnsi" w:cstheme="minorHAnsi"/>
          <w:b/>
          <w:szCs w:val="24"/>
        </w:rPr>
        <w:t>0</w:t>
      </w:r>
      <w:r w:rsidR="00CD33A1">
        <w:rPr>
          <w:rFonts w:asciiTheme="majorHAnsi" w:hAnsiTheme="majorHAnsi" w:cstheme="minorHAnsi"/>
          <w:b/>
          <w:szCs w:val="24"/>
        </w:rPr>
        <w:t xml:space="preserve">.1.1. </w:t>
      </w:r>
      <w:r w:rsidR="00AF0F3C">
        <w:rPr>
          <w:rFonts w:asciiTheme="majorHAnsi" w:hAnsiTheme="majorHAnsi" w:cstheme="minorHAnsi"/>
          <w:b/>
          <w:szCs w:val="24"/>
        </w:rPr>
        <w:t>Erklärung zum Nichtvorlie</w:t>
      </w:r>
      <w:r w:rsidR="00493300">
        <w:rPr>
          <w:rFonts w:asciiTheme="majorHAnsi" w:hAnsiTheme="majorHAnsi" w:cstheme="minorHAnsi"/>
          <w:b/>
          <w:szCs w:val="24"/>
        </w:rPr>
        <w:t>ge</w:t>
      </w:r>
      <w:r w:rsidR="00AF0F3C">
        <w:rPr>
          <w:rFonts w:asciiTheme="majorHAnsi" w:hAnsiTheme="majorHAnsi" w:cstheme="minorHAnsi"/>
          <w:b/>
          <w:szCs w:val="24"/>
        </w:rPr>
        <w:t>n</w:t>
      </w:r>
      <w:r w:rsidR="00CA61DB" w:rsidRPr="00851777">
        <w:rPr>
          <w:rFonts w:asciiTheme="majorHAnsi" w:hAnsiTheme="majorHAnsi" w:cstheme="minorHAnsi"/>
          <w:b/>
          <w:szCs w:val="24"/>
        </w:rPr>
        <w:t xml:space="preserve"> von Ausschlussgründen</w:t>
      </w:r>
      <w:bookmarkEnd w:id="45"/>
      <w:bookmarkEnd w:id="46"/>
    </w:p>
    <w:p w14:paraId="03DA92FF" w14:textId="36A3C5F3" w:rsidR="00CA61DB" w:rsidRPr="00574848" w:rsidRDefault="0070463B" w:rsidP="00FA1B53">
      <w:pPr>
        <w:spacing w:before="0" w:after="285" w:line="0" w:lineRule="atLeast"/>
        <w:contextualSpacing/>
        <w:rPr>
          <w:rFonts w:cs="Segoe UI"/>
          <w:sz w:val="22"/>
        </w:rPr>
      </w:pPr>
      <w:r>
        <w:rPr>
          <w:rFonts w:cs="Segoe UI"/>
          <w:sz w:val="22"/>
        </w:rPr>
        <w:t xml:space="preserve">In Anlehnung an § 31 UVgO erklärt der Bieter/der Bevollmächtigte der Bietergemeinschaft </w:t>
      </w:r>
      <w:r w:rsidR="00597A7E">
        <w:rPr>
          <w:rFonts w:cs="Segoe UI"/>
          <w:sz w:val="22"/>
        </w:rPr>
        <w:t>i</w:t>
      </w:r>
      <w:r w:rsidR="00CA61DB" w:rsidRPr="00574848">
        <w:rPr>
          <w:rFonts w:cs="Segoe UI"/>
          <w:sz w:val="22"/>
        </w:rPr>
        <w:t xml:space="preserve">n </w:t>
      </w:r>
      <w:r w:rsidR="00AF0F3C">
        <w:rPr>
          <w:rFonts w:cs="Segoe UI"/>
          <w:color w:val="000000" w:themeColor="text1"/>
          <w:sz w:val="22"/>
        </w:rPr>
        <w:t>der Erklärung zum</w:t>
      </w:r>
      <w:r w:rsidR="00CA61DB" w:rsidRPr="00B66609">
        <w:rPr>
          <w:rFonts w:cs="Segoe UI"/>
          <w:color w:val="000000" w:themeColor="text1"/>
          <w:sz w:val="22"/>
        </w:rPr>
        <w:t xml:space="preserve"> Nichtvorl</w:t>
      </w:r>
      <w:r w:rsidR="00AF0F3C">
        <w:rPr>
          <w:rFonts w:cs="Segoe UI"/>
          <w:color w:val="000000" w:themeColor="text1"/>
          <w:sz w:val="22"/>
        </w:rPr>
        <w:t>ie</w:t>
      </w:r>
      <w:r w:rsidR="00B16BE4">
        <w:rPr>
          <w:rFonts w:cs="Segoe UI"/>
          <w:color w:val="000000" w:themeColor="text1"/>
          <w:sz w:val="22"/>
        </w:rPr>
        <w:t>ge</w:t>
      </w:r>
      <w:r w:rsidR="00AF0F3C">
        <w:rPr>
          <w:rFonts w:cs="Segoe UI"/>
          <w:color w:val="000000" w:themeColor="text1"/>
          <w:sz w:val="22"/>
        </w:rPr>
        <w:t>n</w:t>
      </w:r>
      <w:r w:rsidR="00F34809" w:rsidRPr="00B66609">
        <w:rPr>
          <w:rFonts w:cs="Segoe UI"/>
          <w:color w:val="000000" w:themeColor="text1"/>
          <w:sz w:val="22"/>
        </w:rPr>
        <w:t xml:space="preserve"> von Ausschlussgründen </w:t>
      </w:r>
      <w:r w:rsidR="00597A7E" w:rsidRPr="00B66609">
        <w:rPr>
          <w:rFonts w:cs="Segoe UI"/>
          <w:color w:val="000000" w:themeColor="text1"/>
          <w:sz w:val="22"/>
        </w:rPr>
        <w:t>gemäß</w:t>
      </w:r>
      <w:r w:rsidR="00F34809" w:rsidRPr="00B66609">
        <w:rPr>
          <w:rFonts w:cs="Segoe UI"/>
          <w:color w:val="000000" w:themeColor="text1"/>
          <w:sz w:val="22"/>
        </w:rPr>
        <w:t xml:space="preserve"> </w:t>
      </w:r>
      <w:r w:rsidR="00CA61DB" w:rsidRPr="00B66609">
        <w:rPr>
          <w:rFonts w:cs="Segoe UI"/>
          <w:color w:val="000000" w:themeColor="text1"/>
          <w:sz w:val="22"/>
        </w:rPr>
        <w:t>§§ 123, 124 GWB</w:t>
      </w:r>
      <w:r w:rsidR="00D328A3" w:rsidRPr="00B66609">
        <w:rPr>
          <w:rFonts w:cs="Segoe UI"/>
          <w:color w:val="000000" w:themeColor="text1"/>
          <w:sz w:val="22"/>
        </w:rPr>
        <w:t xml:space="preserve"> </w:t>
      </w:r>
      <w:r w:rsidR="00B66609" w:rsidRPr="00B66609">
        <w:rPr>
          <w:rFonts w:cs="Segoe UI"/>
          <w:color w:val="000000" w:themeColor="text1"/>
          <w:sz w:val="22"/>
        </w:rPr>
        <w:t>(Anlage 2</w:t>
      </w:r>
      <w:r w:rsidR="00441BB3">
        <w:rPr>
          <w:rFonts w:cs="Segoe UI"/>
          <w:color w:val="000000" w:themeColor="text1"/>
          <w:sz w:val="22"/>
        </w:rPr>
        <w:t>3</w:t>
      </w:r>
      <w:r w:rsidR="00D328A3" w:rsidRPr="00B66609">
        <w:rPr>
          <w:rFonts w:cs="Segoe UI"/>
          <w:color w:val="000000" w:themeColor="text1"/>
          <w:sz w:val="22"/>
        </w:rPr>
        <w:t>.1</w:t>
      </w:r>
      <w:r w:rsidR="00D6319E" w:rsidRPr="00B66609">
        <w:rPr>
          <w:rFonts w:cs="Segoe UI"/>
          <w:color w:val="000000" w:themeColor="text1"/>
          <w:sz w:val="22"/>
        </w:rPr>
        <w:t>.</w:t>
      </w:r>
      <w:r w:rsidR="00F00D37" w:rsidRPr="00B66609">
        <w:rPr>
          <w:rFonts w:cs="Segoe UI"/>
          <w:color w:val="000000" w:themeColor="text1"/>
          <w:sz w:val="22"/>
        </w:rPr>
        <w:t>)</w:t>
      </w:r>
      <w:r w:rsidR="00597A7E" w:rsidRPr="00B66609">
        <w:rPr>
          <w:rFonts w:cs="Segoe UI"/>
          <w:color w:val="000000" w:themeColor="text1"/>
          <w:sz w:val="22"/>
        </w:rPr>
        <w:t>:</w:t>
      </w:r>
    </w:p>
    <w:p w14:paraId="7345EB91" w14:textId="5F6C74C0" w:rsidR="00A52A07" w:rsidRPr="00574848" w:rsidRDefault="00A52A07" w:rsidP="00D73090">
      <w:pPr>
        <w:pStyle w:val="Listenabsatz"/>
        <w:numPr>
          <w:ilvl w:val="0"/>
          <w:numId w:val="16"/>
        </w:numPr>
        <w:spacing w:before="0" w:after="285" w:line="0" w:lineRule="atLeast"/>
        <w:rPr>
          <w:rFonts w:cs="Segoe UI"/>
          <w:sz w:val="22"/>
        </w:rPr>
      </w:pPr>
      <w:r w:rsidRPr="00574848">
        <w:rPr>
          <w:rFonts w:cs="Segoe UI"/>
          <w:sz w:val="22"/>
        </w:rPr>
        <w:t xml:space="preserve">dass wegen einer der in § 123 Abs. 1 Nr. 1 bis 10 GWB aufgeführten Straftaten keine Person, deren Verhalten gem. § 123 Abs. 3 GWB dem bietenden Unternehmen </w:t>
      </w:r>
      <w:r w:rsidR="004C0F96" w:rsidRPr="00574848">
        <w:rPr>
          <w:rFonts w:cs="Segoe UI"/>
          <w:sz w:val="22"/>
        </w:rPr>
        <w:t>zuzu</w:t>
      </w:r>
      <w:r w:rsidR="004C0F96">
        <w:rPr>
          <w:rFonts w:cs="Segoe UI"/>
          <w:sz w:val="22"/>
        </w:rPr>
        <w:t>rechnen</w:t>
      </w:r>
      <w:r w:rsidRPr="00574848">
        <w:rPr>
          <w:rFonts w:cs="Segoe UI"/>
          <w:sz w:val="22"/>
        </w:rPr>
        <w:t xml:space="preserve"> ist, rechtskräftig verurteilt und gegen das bietende Unternehmen keine Geldbuße gem. § 30 des Gesetzes über Ordnungswidrigkeiten rechtskräftig festgesetzt worden ist, </w:t>
      </w:r>
    </w:p>
    <w:p w14:paraId="2F091FE3" w14:textId="5DCA1B20" w:rsidR="00207B46" w:rsidRPr="00116F6F" w:rsidRDefault="00A52A07" w:rsidP="00D73090">
      <w:pPr>
        <w:pStyle w:val="Listenabsatz"/>
        <w:numPr>
          <w:ilvl w:val="0"/>
          <w:numId w:val="16"/>
        </w:numPr>
        <w:spacing w:line="240" w:lineRule="auto"/>
        <w:rPr>
          <w:rFonts w:asciiTheme="minorHAnsi" w:hAnsiTheme="minorHAnsi" w:cstheme="minorHAnsi"/>
          <w:sz w:val="22"/>
        </w:rPr>
      </w:pPr>
      <w:r w:rsidRPr="00574848">
        <w:rPr>
          <w:rFonts w:cs="Segoe UI"/>
          <w:sz w:val="22"/>
        </w:rPr>
        <w:t>dass das bietende Unternehmen seinen Verpflichtungen zur Zahlung von Steuern, Abgaben oder Beiträgen zur Sozialversicherun</w:t>
      </w:r>
      <w:r w:rsidR="00952EEF">
        <w:rPr>
          <w:rFonts w:cs="Segoe UI"/>
          <w:sz w:val="22"/>
        </w:rPr>
        <w:t xml:space="preserve">g nachgekommen ist und dass keine </w:t>
      </w:r>
      <w:r w:rsidRPr="00574848">
        <w:rPr>
          <w:rFonts w:cs="Segoe UI"/>
          <w:sz w:val="22"/>
        </w:rPr>
        <w:t xml:space="preserve">rechtskräftige </w:t>
      </w:r>
      <w:r w:rsidR="00207B46">
        <w:rPr>
          <w:rFonts w:cs="Segoe UI"/>
          <w:sz w:val="22"/>
        </w:rPr>
        <w:t xml:space="preserve">Gerichts- oder bestandskräftige </w:t>
      </w:r>
      <w:r w:rsidR="00952EEF">
        <w:rPr>
          <w:rFonts w:cs="Segoe UI"/>
          <w:sz w:val="22"/>
        </w:rPr>
        <w:t>Verwaltungsentscheidung vorliegt</w:t>
      </w:r>
      <w:r w:rsidRPr="00574848">
        <w:rPr>
          <w:rFonts w:cs="Segoe UI"/>
          <w:sz w:val="22"/>
        </w:rPr>
        <w:t>,</w:t>
      </w:r>
      <w:r w:rsidR="00207B46">
        <w:rPr>
          <w:rFonts w:cs="Segoe UI"/>
          <w:sz w:val="22"/>
        </w:rPr>
        <w:t xml:space="preserve"> </w:t>
      </w:r>
      <w:r w:rsidR="00207B46" w:rsidRPr="00116F6F">
        <w:rPr>
          <w:rFonts w:asciiTheme="minorHAnsi" w:hAnsiTheme="minorHAnsi" w:cstheme="minorHAnsi"/>
          <w:sz w:val="22"/>
        </w:rPr>
        <w:t xml:space="preserve">bzw. dass das Unternehmen seinen Verpflichtungen dadurch nachgekommen ist, dass </w:t>
      </w:r>
      <w:r w:rsidR="00952EEF">
        <w:rPr>
          <w:rFonts w:asciiTheme="minorHAnsi" w:hAnsiTheme="minorHAnsi" w:cstheme="minorHAnsi"/>
          <w:sz w:val="22"/>
        </w:rPr>
        <w:t xml:space="preserve">es </w:t>
      </w:r>
      <w:r w:rsidR="00207B46" w:rsidRPr="00116F6F">
        <w:rPr>
          <w:rFonts w:asciiTheme="minorHAnsi" w:hAnsiTheme="minorHAnsi" w:cstheme="minorHAnsi"/>
          <w:sz w:val="22"/>
        </w:rPr>
        <w:t>sic</w:t>
      </w:r>
      <w:r w:rsidR="00952EEF">
        <w:rPr>
          <w:rFonts w:asciiTheme="minorHAnsi" w:hAnsiTheme="minorHAnsi" w:cstheme="minorHAnsi"/>
          <w:sz w:val="22"/>
        </w:rPr>
        <w:t xml:space="preserve">h </w:t>
      </w:r>
      <w:r w:rsidR="00207B46" w:rsidRPr="00116F6F">
        <w:rPr>
          <w:rFonts w:asciiTheme="minorHAnsi" w:hAnsiTheme="minorHAnsi" w:cstheme="minorHAnsi"/>
          <w:sz w:val="22"/>
        </w:rPr>
        <w:t>zur Zahlung von Steuern, Abgaben und Beiträge</w:t>
      </w:r>
      <w:r w:rsidR="00952EEF">
        <w:rPr>
          <w:rFonts w:asciiTheme="minorHAnsi" w:hAnsiTheme="minorHAnsi" w:cstheme="minorHAnsi"/>
          <w:sz w:val="22"/>
        </w:rPr>
        <w:t>n</w:t>
      </w:r>
      <w:r w:rsidR="00207B46" w:rsidRPr="00116F6F">
        <w:rPr>
          <w:rFonts w:asciiTheme="minorHAnsi" w:hAnsiTheme="minorHAnsi" w:cstheme="minorHAnsi"/>
          <w:sz w:val="22"/>
        </w:rPr>
        <w:t xml:space="preserve"> zur Sozialversicherung einschließlich Zinsen, Säumnis- und Strafzuschlägen verpflichtet </w:t>
      </w:r>
      <w:r w:rsidR="00952EEF">
        <w:rPr>
          <w:rFonts w:asciiTheme="minorHAnsi" w:hAnsiTheme="minorHAnsi" w:cstheme="minorHAnsi"/>
          <w:sz w:val="22"/>
        </w:rPr>
        <w:t>hat,</w:t>
      </w:r>
    </w:p>
    <w:p w14:paraId="5C6B1CF3" w14:textId="7C1C29EC" w:rsidR="00A52A07" w:rsidRPr="00116F6F" w:rsidRDefault="00A52A07" w:rsidP="00D73090">
      <w:pPr>
        <w:pStyle w:val="Listenabsatz"/>
        <w:spacing w:before="0" w:after="285" w:line="0" w:lineRule="atLeast"/>
        <w:rPr>
          <w:rFonts w:cs="Segoe UI"/>
          <w:sz w:val="22"/>
        </w:rPr>
      </w:pPr>
    </w:p>
    <w:p w14:paraId="1442791C" w14:textId="71756423" w:rsidR="00A52A07" w:rsidRPr="00952EEF" w:rsidRDefault="00A52A07" w:rsidP="00D73090">
      <w:pPr>
        <w:pStyle w:val="Listenabsatz"/>
        <w:numPr>
          <w:ilvl w:val="0"/>
          <w:numId w:val="16"/>
        </w:numPr>
        <w:spacing w:before="0" w:after="285" w:line="0" w:lineRule="atLeast"/>
        <w:rPr>
          <w:rFonts w:cs="Segoe UI"/>
          <w:sz w:val="22"/>
        </w:rPr>
      </w:pPr>
      <w:r w:rsidRPr="00952EEF">
        <w:rPr>
          <w:rFonts w:cs="Segoe UI"/>
          <w:sz w:val="22"/>
        </w:rPr>
        <w:t>dass im Hinblick auf das bietende Unternehmen keiner der in § 124 Abs. 1 Nr. 1 bis 3 GWB aufgeführten Ausschlussgründe vorliegt.</w:t>
      </w:r>
    </w:p>
    <w:p w14:paraId="56E1068C" w14:textId="722A2436" w:rsidR="00C17279" w:rsidRPr="00EA30E7" w:rsidRDefault="00E51675" w:rsidP="00C17279">
      <w:pPr>
        <w:pStyle w:val="berschrift2"/>
        <w:spacing w:before="0" w:after="285" w:line="0" w:lineRule="atLeast"/>
        <w:contextualSpacing/>
        <w:rPr>
          <w:rFonts w:asciiTheme="majorHAnsi" w:hAnsiTheme="majorHAnsi" w:cstheme="minorHAnsi"/>
          <w:b/>
          <w:color w:val="FF0000"/>
          <w:sz w:val="26"/>
        </w:rPr>
      </w:pPr>
      <w:bookmarkStart w:id="47" w:name="_Toc130469434"/>
      <w:r w:rsidRPr="00EA30E7">
        <w:rPr>
          <w:rFonts w:asciiTheme="majorHAnsi" w:hAnsiTheme="majorHAnsi" w:cstheme="minorHAnsi"/>
          <w:b/>
          <w:sz w:val="26"/>
        </w:rPr>
        <w:lastRenderedPageBreak/>
        <w:t>2</w:t>
      </w:r>
      <w:r w:rsidR="0074610E" w:rsidRPr="00EA30E7">
        <w:rPr>
          <w:rFonts w:asciiTheme="majorHAnsi" w:hAnsiTheme="majorHAnsi" w:cstheme="minorHAnsi"/>
          <w:b/>
          <w:sz w:val="26"/>
        </w:rPr>
        <w:t>0</w:t>
      </w:r>
      <w:r w:rsidR="00B23659">
        <w:rPr>
          <w:rFonts w:asciiTheme="majorHAnsi" w:hAnsiTheme="majorHAnsi" w:cstheme="minorHAnsi"/>
          <w:b/>
          <w:sz w:val="26"/>
        </w:rPr>
        <w:t>.1.2</w:t>
      </w:r>
      <w:r w:rsidR="00D328A3" w:rsidRPr="00EA30E7">
        <w:rPr>
          <w:rFonts w:asciiTheme="majorHAnsi" w:hAnsiTheme="majorHAnsi" w:cstheme="minorHAnsi"/>
          <w:b/>
          <w:sz w:val="26"/>
        </w:rPr>
        <w:t xml:space="preserve">. </w:t>
      </w:r>
      <w:r w:rsidR="00C17279" w:rsidRPr="00EA30E7">
        <w:rPr>
          <w:rFonts w:asciiTheme="majorHAnsi" w:hAnsiTheme="majorHAnsi" w:cstheme="minorHAnsi"/>
          <w:b/>
          <w:sz w:val="26"/>
        </w:rPr>
        <w:t>Angaben zum Bieter</w:t>
      </w:r>
      <w:bookmarkEnd w:id="47"/>
    </w:p>
    <w:p w14:paraId="11C4FA03" w14:textId="6EB99498" w:rsidR="00E54244" w:rsidRPr="00B66609" w:rsidRDefault="00CA61DB" w:rsidP="00EA30E7">
      <w:pPr>
        <w:spacing w:before="0" w:after="285" w:line="0" w:lineRule="atLeast"/>
        <w:contextualSpacing/>
        <w:rPr>
          <w:rFonts w:cs="Segoe UI"/>
          <w:color w:val="000000" w:themeColor="text1"/>
          <w:sz w:val="22"/>
        </w:rPr>
      </w:pPr>
      <w:r w:rsidRPr="00B66609">
        <w:rPr>
          <w:rFonts w:cs="Segoe UI"/>
          <w:color w:val="000000" w:themeColor="text1"/>
          <w:sz w:val="22"/>
        </w:rPr>
        <w:t>Es sind vollstän</w:t>
      </w:r>
      <w:r w:rsidR="00C027E5" w:rsidRPr="00B66609">
        <w:rPr>
          <w:rFonts w:cs="Segoe UI"/>
          <w:color w:val="000000" w:themeColor="text1"/>
          <w:sz w:val="22"/>
        </w:rPr>
        <w:t xml:space="preserve">dige „Angaben zum </w:t>
      </w:r>
      <w:r w:rsidR="00A52A07" w:rsidRPr="00B66609">
        <w:rPr>
          <w:rFonts w:cs="Segoe UI"/>
          <w:color w:val="000000" w:themeColor="text1"/>
          <w:sz w:val="22"/>
        </w:rPr>
        <w:t>Bieter</w:t>
      </w:r>
      <w:r w:rsidR="00C027E5" w:rsidRPr="00B66609">
        <w:rPr>
          <w:rFonts w:cs="Segoe UI"/>
          <w:color w:val="000000" w:themeColor="text1"/>
          <w:sz w:val="22"/>
        </w:rPr>
        <w:t xml:space="preserve">“ </w:t>
      </w:r>
      <w:r w:rsidR="00441BB3">
        <w:rPr>
          <w:rFonts w:cs="Segoe UI"/>
          <w:color w:val="000000" w:themeColor="text1"/>
          <w:sz w:val="22"/>
        </w:rPr>
        <w:t>(Anlage 23</w:t>
      </w:r>
      <w:r w:rsidR="006E4ED0">
        <w:rPr>
          <w:rFonts w:cs="Segoe UI"/>
          <w:color w:val="000000" w:themeColor="text1"/>
          <w:sz w:val="22"/>
        </w:rPr>
        <w:t>.2</w:t>
      </w:r>
      <w:r w:rsidR="00D6319E" w:rsidRPr="00B66609">
        <w:rPr>
          <w:rFonts w:cs="Segoe UI"/>
          <w:color w:val="000000" w:themeColor="text1"/>
          <w:sz w:val="22"/>
        </w:rPr>
        <w:t>.</w:t>
      </w:r>
      <w:r w:rsidR="00D328A3" w:rsidRPr="00B66609">
        <w:rPr>
          <w:rFonts w:cs="Segoe UI"/>
          <w:color w:val="000000" w:themeColor="text1"/>
          <w:sz w:val="22"/>
        </w:rPr>
        <w:t xml:space="preserve">) </w:t>
      </w:r>
      <w:r w:rsidRPr="00B66609">
        <w:rPr>
          <w:rFonts w:cs="Segoe UI"/>
          <w:color w:val="000000" w:themeColor="text1"/>
          <w:sz w:val="22"/>
        </w:rPr>
        <w:t xml:space="preserve">zu machen, die </w:t>
      </w:r>
      <w:r w:rsidR="00DF06F5" w:rsidRPr="00B66609">
        <w:rPr>
          <w:rFonts w:cs="Segoe UI"/>
          <w:color w:val="000000" w:themeColor="text1"/>
          <w:sz w:val="22"/>
        </w:rPr>
        <w:t>d</w:t>
      </w:r>
      <w:r w:rsidRPr="00B66609">
        <w:rPr>
          <w:rFonts w:cs="Segoe UI"/>
          <w:color w:val="000000" w:themeColor="text1"/>
          <w:sz w:val="22"/>
        </w:rPr>
        <w:t>em Angebot bei</w:t>
      </w:r>
      <w:r w:rsidR="00DF06F5" w:rsidRPr="00B66609">
        <w:rPr>
          <w:rFonts w:cs="Segoe UI"/>
          <w:color w:val="000000" w:themeColor="text1"/>
          <w:sz w:val="22"/>
        </w:rPr>
        <w:t>lie</w:t>
      </w:r>
      <w:r w:rsidRPr="00B66609">
        <w:rPr>
          <w:rFonts w:cs="Segoe UI"/>
          <w:color w:val="000000" w:themeColor="text1"/>
          <w:sz w:val="22"/>
        </w:rPr>
        <w:t>gen. Als Datum dieser Erklärung gilt das Datum des Angebot</w:t>
      </w:r>
      <w:r w:rsidR="00F80F64" w:rsidRPr="00B66609">
        <w:rPr>
          <w:rFonts w:cs="Segoe UI"/>
          <w:color w:val="000000" w:themeColor="text1"/>
          <w:sz w:val="22"/>
        </w:rPr>
        <w:t>e</w:t>
      </w:r>
      <w:r w:rsidR="007E1795">
        <w:rPr>
          <w:rFonts w:cs="Segoe UI"/>
          <w:color w:val="000000" w:themeColor="text1"/>
          <w:sz w:val="22"/>
        </w:rPr>
        <w:t>s. Diese Daten werden</w:t>
      </w:r>
      <w:r w:rsidRPr="00B66609">
        <w:rPr>
          <w:rFonts w:cs="Segoe UI"/>
          <w:color w:val="000000" w:themeColor="text1"/>
          <w:sz w:val="22"/>
        </w:rPr>
        <w:t xml:space="preserve"> </w:t>
      </w:r>
      <w:r w:rsidR="007E1795">
        <w:rPr>
          <w:rFonts w:cs="Segoe UI"/>
          <w:color w:val="000000" w:themeColor="text1"/>
          <w:sz w:val="22"/>
        </w:rPr>
        <w:t xml:space="preserve">bei </w:t>
      </w:r>
      <w:r w:rsidR="007E1795" w:rsidRPr="007E1795">
        <w:rPr>
          <w:rFonts w:cs="Segoe UI"/>
          <w:color w:val="000000" w:themeColor="text1"/>
          <w:sz w:val="22"/>
        </w:rPr>
        <w:t>Aufträ</w:t>
      </w:r>
      <w:r w:rsidR="007E1795">
        <w:rPr>
          <w:rFonts w:cs="Segoe UI"/>
          <w:color w:val="000000" w:themeColor="text1"/>
          <w:sz w:val="22"/>
        </w:rPr>
        <w:t>gen ab einer Höhe von 30.000 €</w:t>
      </w:r>
      <w:r w:rsidR="00B23659">
        <w:rPr>
          <w:rFonts w:cs="Segoe UI"/>
          <w:color w:val="000000" w:themeColor="text1"/>
          <w:sz w:val="22"/>
        </w:rPr>
        <w:t xml:space="preserve"> ne</w:t>
      </w:r>
      <w:r w:rsidR="007E1795" w:rsidRPr="007E1795">
        <w:rPr>
          <w:rFonts w:cs="Segoe UI"/>
          <w:color w:val="000000" w:themeColor="text1"/>
          <w:sz w:val="22"/>
        </w:rPr>
        <w:t>tto</w:t>
      </w:r>
      <w:r w:rsidR="007E1795" w:rsidRPr="00B66609">
        <w:rPr>
          <w:rFonts w:cs="Segoe UI"/>
          <w:color w:val="000000" w:themeColor="text1"/>
          <w:sz w:val="22"/>
        </w:rPr>
        <w:t xml:space="preserve"> </w:t>
      </w:r>
      <w:r w:rsidRPr="00B66609">
        <w:rPr>
          <w:rFonts w:cs="Segoe UI"/>
          <w:color w:val="000000" w:themeColor="text1"/>
          <w:sz w:val="22"/>
        </w:rPr>
        <w:t>zur</w:t>
      </w:r>
      <w:r w:rsidR="007E1795">
        <w:rPr>
          <w:rFonts w:cs="Segoe UI"/>
          <w:color w:val="000000" w:themeColor="text1"/>
          <w:sz w:val="22"/>
        </w:rPr>
        <w:t xml:space="preserve"> Auskunft aus dem Wettbewerbsregister nach</w:t>
      </w:r>
      <w:r w:rsidR="007E1795" w:rsidRPr="007E1795">
        <w:rPr>
          <w:rFonts w:cs="Segoe UI"/>
          <w:color w:val="000000" w:themeColor="text1"/>
          <w:sz w:val="22"/>
        </w:rPr>
        <w:t xml:space="preserve"> § 6 Abs. 1 Wettbewerbsregistergesetz (WRegG) </w:t>
      </w:r>
      <w:r w:rsidRPr="00B66609">
        <w:rPr>
          <w:rFonts w:cs="Segoe UI"/>
          <w:color w:val="000000" w:themeColor="text1"/>
          <w:sz w:val="22"/>
        </w:rPr>
        <w:t>genutzt.</w:t>
      </w:r>
    </w:p>
    <w:p w14:paraId="4CB7EDB3" w14:textId="77777777" w:rsidR="002871CF" w:rsidRDefault="002871CF" w:rsidP="007B4189">
      <w:pPr>
        <w:spacing w:before="0" w:after="285" w:line="0" w:lineRule="atLeast"/>
        <w:contextualSpacing/>
        <w:jc w:val="both"/>
        <w:rPr>
          <w:rFonts w:cs="Segoe UI"/>
          <w:sz w:val="22"/>
        </w:rPr>
      </w:pPr>
    </w:p>
    <w:p w14:paraId="3816C993" w14:textId="2C0436F5" w:rsidR="002871CF" w:rsidRPr="00B23659" w:rsidRDefault="002871CF" w:rsidP="00B23659">
      <w:pPr>
        <w:spacing w:before="200"/>
        <w:rPr>
          <w:rFonts w:cs="Segoe UI"/>
          <w:sz w:val="22"/>
        </w:rPr>
      </w:pPr>
      <w:r w:rsidRPr="00072DFB">
        <w:rPr>
          <w:rFonts w:cs="Segoe UI"/>
          <w:sz w:val="22"/>
        </w:rPr>
        <w:t xml:space="preserve">Diese Erklärung ist von </w:t>
      </w:r>
      <w:r w:rsidRPr="00072DFB">
        <w:rPr>
          <w:rFonts w:cs="Segoe UI"/>
          <w:sz w:val="22"/>
          <w:u w:val="single"/>
        </w:rPr>
        <w:t>jedem</w:t>
      </w:r>
      <w:r w:rsidRPr="00072DFB">
        <w:rPr>
          <w:rFonts w:cs="Segoe UI"/>
          <w:sz w:val="22"/>
        </w:rPr>
        <w:t xml:space="preserve"> Mitglied einer Bietergemeinschaft einzureichen.</w:t>
      </w:r>
    </w:p>
    <w:p w14:paraId="54F7ADD6" w14:textId="71B1FDE5" w:rsidR="00A37D19" w:rsidRPr="00A448A7" w:rsidRDefault="00E51675" w:rsidP="00A448A7">
      <w:pPr>
        <w:pStyle w:val="berschrift2"/>
        <w:rPr>
          <w:rFonts w:asciiTheme="majorHAnsi" w:hAnsiTheme="majorHAnsi"/>
          <w:b/>
          <w:sz w:val="26"/>
        </w:rPr>
      </w:pPr>
      <w:bookmarkStart w:id="48" w:name="_Toc130469435"/>
      <w:r w:rsidRPr="00A448A7">
        <w:rPr>
          <w:rFonts w:asciiTheme="majorHAnsi" w:hAnsiTheme="majorHAnsi"/>
          <w:b/>
          <w:sz w:val="26"/>
        </w:rPr>
        <w:t>2</w:t>
      </w:r>
      <w:r w:rsidR="0074610E" w:rsidRPr="00A448A7">
        <w:rPr>
          <w:rFonts w:asciiTheme="majorHAnsi" w:hAnsiTheme="majorHAnsi"/>
          <w:b/>
          <w:sz w:val="26"/>
        </w:rPr>
        <w:t>0</w:t>
      </w:r>
      <w:r w:rsidR="00B23659" w:rsidRPr="00A448A7">
        <w:rPr>
          <w:rFonts w:asciiTheme="majorHAnsi" w:hAnsiTheme="majorHAnsi"/>
          <w:b/>
          <w:sz w:val="26"/>
        </w:rPr>
        <w:t>.1.3</w:t>
      </w:r>
      <w:r w:rsidR="00E54244" w:rsidRPr="00A448A7">
        <w:rPr>
          <w:rFonts w:asciiTheme="majorHAnsi" w:hAnsiTheme="majorHAnsi"/>
          <w:b/>
          <w:sz w:val="26"/>
        </w:rPr>
        <w:t>. Berufliche Befähigung</w:t>
      </w:r>
      <w:bookmarkEnd w:id="48"/>
    </w:p>
    <w:p w14:paraId="6F980F6D" w14:textId="63A8920B" w:rsidR="00B76F5E" w:rsidRPr="007B4189" w:rsidRDefault="00B76F5E" w:rsidP="00B76F5E">
      <w:pPr>
        <w:rPr>
          <w:sz w:val="22"/>
        </w:rPr>
      </w:pPr>
      <w:r w:rsidRPr="007B4189">
        <w:rPr>
          <w:sz w:val="22"/>
        </w:rPr>
        <w:t xml:space="preserve">Bei dem </w:t>
      </w:r>
      <w:r>
        <w:rPr>
          <w:sz w:val="22"/>
        </w:rPr>
        <w:t xml:space="preserve">Bieter bzw. einem Mitglied der Bietergemeinschaft </w:t>
      </w:r>
      <w:r w:rsidRPr="007B4189">
        <w:rPr>
          <w:sz w:val="22"/>
        </w:rPr>
        <w:t>muss es sich um:</w:t>
      </w:r>
    </w:p>
    <w:p w14:paraId="3794B3E5" w14:textId="77777777" w:rsidR="00B76F5E" w:rsidRPr="007B4189" w:rsidRDefault="00B76F5E" w:rsidP="00B76F5E">
      <w:pPr>
        <w:pStyle w:val="Listenabsatz"/>
        <w:numPr>
          <w:ilvl w:val="0"/>
          <w:numId w:val="26"/>
        </w:numPr>
        <w:jc w:val="both"/>
        <w:rPr>
          <w:sz w:val="22"/>
        </w:rPr>
      </w:pPr>
      <w:r w:rsidRPr="007B4189">
        <w:rPr>
          <w:sz w:val="22"/>
        </w:rPr>
        <w:t>eine/n ordentlich bestellte/n Wirtschaftsprüfer/-in oder</w:t>
      </w:r>
    </w:p>
    <w:p w14:paraId="5EC6363A" w14:textId="77777777" w:rsidR="00B76F5E" w:rsidRPr="0054622B" w:rsidRDefault="00B76F5E" w:rsidP="00B76F5E">
      <w:pPr>
        <w:pStyle w:val="Listenabsatz"/>
        <w:numPr>
          <w:ilvl w:val="0"/>
          <w:numId w:val="26"/>
        </w:numPr>
        <w:jc w:val="both"/>
        <w:rPr>
          <w:sz w:val="22"/>
        </w:rPr>
      </w:pPr>
      <w:r w:rsidRPr="007B4189">
        <w:rPr>
          <w:sz w:val="22"/>
        </w:rPr>
        <w:t>eine Wirtschaftsprüfungsgesellschaft</w:t>
      </w:r>
      <w:r>
        <w:rPr>
          <w:sz w:val="22"/>
        </w:rPr>
        <w:t xml:space="preserve"> </w:t>
      </w:r>
    </w:p>
    <w:p w14:paraId="062936ED" w14:textId="4DBD7A30" w:rsidR="007E7DDD" w:rsidRPr="007E7DDD" w:rsidRDefault="007E7DDD" w:rsidP="007E7DDD">
      <w:pPr>
        <w:rPr>
          <w:sz w:val="22"/>
        </w:rPr>
      </w:pPr>
      <w:r w:rsidRPr="007E7DDD">
        <w:rPr>
          <w:sz w:val="22"/>
        </w:rPr>
        <w:t>handeln, der</w:t>
      </w:r>
      <w:r w:rsidR="0019200E">
        <w:rPr>
          <w:sz w:val="22"/>
        </w:rPr>
        <w:t>/</w:t>
      </w:r>
      <w:r w:rsidR="0019200E" w:rsidRPr="0019200E">
        <w:rPr>
          <w:sz w:val="22"/>
        </w:rPr>
        <w:t>die</w:t>
      </w:r>
      <w:r w:rsidRPr="007E7DDD">
        <w:rPr>
          <w:sz w:val="22"/>
        </w:rPr>
        <w:t xml:space="preserve"> oder deren Prüfer ber</w:t>
      </w:r>
      <w:r>
        <w:rPr>
          <w:sz w:val="22"/>
        </w:rPr>
        <w:t>eits Deckungsprüfungen bzw. Jah</w:t>
      </w:r>
      <w:r w:rsidRPr="007E7DDD">
        <w:rPr>
          <w:sz w:val="22"/>
        </w:rPr>
        <w:t xml:space="preserve">resabschlussprüfungen bei </w:t>
      </w:r>
      <w:r w:rsidR="00D9422C">
        <w:rPr>
          <w:sz w:val="22"/>
        </w:rPr>
        <w:t>CRR-</w:t>
      </w:r>
      <w:r w:rsidRPr="007E7DDD">
        <w:rPr>
          <w:sz w:val="22"/>
        </w:rPr>
        <w:t>Kreditinstitu</w:t>
      </w:r>
      <w:r>
        <w:rPr>
          <w:sz w:val="22"/>
        </w:rPr>
        <w:t>ten oder Prüfungen des Kreditge</w:t>
      </w:r>
      <w:r w:rsidRPr="007E7DDD">
        <w:rPr>
          <w:sz w:val="22"/>
        </w:rPr>
        <w:t>schäfts nach § 44 Abs. 1</w:t>
      </w:r>
      <w:r w:rsidR="00720B87">
        <w:rPr>
          <w:sz w:val="22"/>
        </w:rPr>
        <w:t xml:space="preserve"> </w:t>
      </w:r>
      <w:r w:rsidRPr="007E7DDD">
        <w:rPr>
          <w:sz w:val="22"/>
        </w:rPr>
        <w:t xml:space="preserve">KWG bei </w:t>
      </w:r>
      <w:r w:rsidR="00D9422C">
        <w:rPr>
          <w:sz w:val="22"/>
        </w:rPr>
        <w:t>CRR-</w:t>
      </w:r>
      <w:r w:rsidRPr="007E7DDD">
        <w:rPr>
          <w:sz w:val="22"/>
        </w:rPr>
        <w:t xml:space="preserve">Kreditinstituten durchgeführt hat/haben, </w:t>
      </w:r>
      <w:r w:rsidRPr="00720B87">
        <w:rPr>
          <w:sz w:val="22"/>
        </w:rPr>
        <w:t>in 202</w:t>
      </w:r>
      <w:r w:rsidR="00720B87" w:rsidRPr="00720B87">
        <w:rPr>
          <w:sz w:val="22"/>
        </w:rPr>
        <w:t xml:space="preserve">5 </w:t>
      </w:r>
      <w:r w:rsidRPr="00720B87">
        <w:rPr>
          <w:sz w:val="22"/>
        </w:rPr>
        <w:t>Jahresabschlussprüfer bei einem Unternehmen gewesen ist/sind, welches kapitalmarktorientiert i.S.d. § 264d HGB ist oder war,</w:t>
      </w:r>
      <w:r w:rsidRPr="007E7DDD">
        <w:rPr>
          <w:sz w:val="22"/>
        </w:rPr>
        <w:t xml:space="preserve"> und bis spätestens vier Monate nach Abschluss des letzten Geschäftsjahres einen Transparenzbericht nach Art. 13 der</w:t>
      </w:r>
      <w:r>
        <w:rPr>
          <w:sz w:val="22"/>
        </w:rPr>
        <w:t xml:space="preserve"> VO (EU) Nr. 537/2014 veröffentlicht hat/haben.</w:t>
      </w:r>
    </w:p>
    <w:p w14:paraId="7B93DC4C" w14:textId="351F682D" w:rsidR="00D9422C" w:rsidRPr="00D9422C" w:rsidRDefault="007E7DDD" w:rsidP="00D9422C">
      <w:pPr>
        <w:rPr>
          <w:rFonts w:eastAsia="Times New Roman" w:cs="Segoe UI"/>
          <w:color w:val="000000" w:themeColor="text1"/>
          <w:kern w:val="10"/>
          <w:sz w:val="22"/>
          <w:lang w:eastAsia="de-DE"/>
        </w:rPr>
      </w:pPr>
      <w:r w:rsidRPr="007E7DDD">
        <w:rPr>
          <w:sz w:val="22"/>
        </w:rPr>
        <w:t>Außerdem muss der/</w:t>
      </w:r>
      <w:proofErr w:type="gramStart"/>
      <w:r w:rsidRPr="007E7DDD">
        <w:rPr>
          <w:sz w:val="22"/>
        </w:rPr>
        <w:t>die ordentlich bestellte Wirtschaftsprüfer</w:t>
      </w:r>
      <w:proofErr w:type="gramEnd"/>
      <w:r w:rsidRPr="007E7DDD">
        <w:rPr>
          <w:sz w:val="22"/>
        </w:rPr>
        <w:t xml:space="preserve">/in oder die Wirtschaftsprüfungsgesellschaft in das Berufsregister für Wirtschaftsprüfer und Wirtschaftsprüfungsgesellschaften eingetragen sein. Sofern der/die Wirtschaftsprüfer/in oder die Wirtschaftsprüfungsgesellschaft nach den Rechtsvorschriften des Staates, in dem er/sie niedergelassen ist (sofern einschlägig), eintragungspflichtig ist, ist auf gesonderte Anforderung der BaFin ein aktueller Auszug aus dem Berufs- oder Handelsregister oder einem vergleichbaren Handelsregister </w:t>
      </w:r>
      <w:r>
        <w:rPr>
          <w:sz w:val="22"/>
        </w:rPr>
        <w:t>d</w:t>
      </w:r>
      <w:r w:rsidR="0001718A">
        <w:rPr>
          <w:sz w:val="22"/>
        </w:rPr>
        <w:t>e</w:t>
      </w:r>
      <w:r>
        <w:rPr>
          <w:sz w:val="22"/>
        </w:rPr>
        <w:t>s Heimatlandes vorzulegen (so</w:t>
      </w:r>
      <w:r w:rsidRPr="007E7DDD">
        <w:rPr>
          <w:sz w:val="22"/>
        </w:rPr>
        <w:t>weit zutreffend).</w:t>
      </w:r>
      <w:r w:rsidR="00B76F5E">
        <w:rPr>
          <w:rFonts w:eastAsia="Times New Roman" w:cs="Segoe UI"/>
          <w:color w:val="000000" w:themeColor="text1"/>
          <w:kern w:val="10"/>
          <w:sz w:val="22"/>
          <w:lang w:eastAsia="de-DE"/>
        </w:rPr>
        <w:br/>
      </w:r>
      <w:r w:rsidR="00D9422C">
        <w:rPr>
          <w:rFonts w:eastAsia="Times New Roman" w:cs="Segoe UI"/>
          <w:color w:val="000000" w:themeColor="text1"/>
          <w:kern w:val="10"/>
          <w:sz w:val="22"/>
          <w:lang w:eastAsia="de-DE"/>
        </w:rPr>
        <w:br/>
      </w:r>
      <w:r w:rsidR="00D9422C" w:rsidRPr="00E474BC">
        <w:rPr>
          <w:sz w:val="22"/>
        </w:rPr>
        <w:t>Bei Durchführung der Deckungsprüfung ist eine auftragsbegleitende Qualitätssicherung im Sinne von Artikel 8 der VO (EU) Nr. 537/2014 durchzuführen.</w:t>
      </w:r>
    </w:p>
    <w:p w14:paraId="3CBD2789" w14:textId="0908B5F4" w:rsidR="00B76F5E" w:rsidRPr="001619E3" w:rsidRDefault="00B76F5E" w:rsidP="00B76F5E">
      <w:pPr>
        <w:spacing w:line="240" w:lineRule="auto"/>
        <w:jc w:val="both"/>
        <w:rPr>
          <w:rFonts w:cs="Segoe UI"/>
          <w:color w:val="000000" w:themeColor="text1"/>
          <w:sz w:val="22"/>
        </w:rPr>
      </w:pPr>
      <w:r w:rsidRPr="001619E3">
        <w:rPr>
          <w:rFonts w:cs="Segoe UI"/>
          <w:color w:val="000000" w:themeColor="text1"/>
          <w:sz w:val="22"/>
        </w:rPr>
        <w:t xml:space="preserve">Dies ist durch eine Eigenerklärung gemäß </w:t>
      </w:r>
      <w:r w:rsidR="00441BB3">
        <w:rPr>
          <w:rFonts w:cs="Segoe UI"/>
          <w:color w:val="000000" w:themeColor="text1"/>
          <w:sz w:val="22"/>
        </w:rPr>
        <w:t>Anlage 23</w:t>
      </w:r>
      <w:r w:rsidR="006E4ED0">
        <w:rPr>
          <w:rFonts w:cs="Segoe UI"/>
          <w:color w:val="000000" w:themeColor="text1"/>
          <w:sz w:val="22"/>
        </w:rPr>
        <w:t>.3</w:t>
      </w:r>
      <w:r w:rsidRPr="001619E3">
        <w:rPr>
          <w:rFonts w:cs="Segoe UI"/>
          <w:color w:val="000000" w:themeColor="text1"/>
          <w:sz w:val="22"/>
        </w:rPr>
        <w:t xml:space="preserve">. </w:t>
      </w:r>
      <w:r w:rsidR="00A37D19" w:rsidRPr="001619E3">
        <w:rPr>
          <w:rFonts w:cs="Segoe UI"/>
          <w:color w:val="000000" w:themeColor="text1"/>
          <w:sz w:val="22"/>
        </w:rPr>
        <w:t>zu belegen</w:t>
      </w:r>
      <w:r w:rsidR="00B8785B" w:rsidRPr="001619E3">
        <w:rPr>
          <w:rFonts w:cs="Segoe UI"/>
          <w:color w:val="000000" w:themeColor="text1"/>
          <w:sz w:val="22"/>
        </w:rPr>
        <w:t>.</w:t>
      </w:r>
    </w:p>
    <w:p w14:paraId="3A2CEBA7" w14:textId="77777777" w:rsidR="00B76F5E" w:rsidRDefault="00B76F5E" w:rsidP="00BD7A56">
      <w:pPr>
        <w:spacing w:line="240" w:lineRule="auto"/>
        <w:jc w:val="both"/>
        <w:rPr>
          <w:rFonts w:cs="Segoe UI"/>
          <w:color w:val="FF0000"/>
          <w:sz w:val="22"/>
        </w:rPr>
      </w:pPr>
    </w:p>
    <w:p w14:paraId="47F543DC" w14:textId="63769841" w:rsidR="001F6DF8" w:rsidRPr="00B33D9B" w:rsidRDefault="008F495E" w:rsidP="001F6DF8">
      <w:pPr>
        <w:pStyle w:val="berschrift2"/>
        <w:spacing w:before="0" w:after="285" w:line="0" w:lineRule="atLeast"/>
        <w:contextualSpacing/>
        <w:rPr>
          <w:rFonts w:asciiTheme="majorHAnsi" w:hAnsiTheme="majorHAnsi" w:cstheme="minorHAnsi"/>
          <w:b/>
          <w:sz w:val="26"/>
        </w:rPr>
      </w:pPr>
      <w:bookmarkStart w:id="49" w:name="_Toc130469436"/>
      <w:r>
        <w:rPr>
          <w:rFonts w:asciiTheme="majorHAnsi" w:hAnsiTheme="majorHAnsi" w:cstheme="minorHAnsi"/>
          <w:b/>
          <w:sz w:val="26"/>
        </w:rPr>
        <w:t>20.1.4</w:t>
      </w:r>
      <w:r w:rsidR="001F6DF8" w:rsidRPr="00B33D9B">
        <w:rPr>
          <w:rFonts w:asciiTheme="majorHAnsi" w:hAnsiTheme="majorHAnsi" w:cstheme="minorHAnsi"/>
          <w:b/>
          <w:sz w:val="26"/>
        </w:rPr>
        <w:t>. Technische und berufliche Leistungsfähigkeit</w:t>
      </w:r>
      <w:bookmarkEnd w:id="49"/>
      <w:r w:rsidR="001F6DF8" w:rsidRPr="00B33D9B">
        <w:rPr>
          <w:rFonts w:asciiTheme="majorHAnsi" w:hAnsiTheme="majorHAnsi" w:cstheme="minorHAnsi"/>
          <w:b/>
          <w:sz w:val="26"/>
        </w:rPr>
        <w:t xml:space="preserve"> </w:t>
      </w:r>
    </w:p>
    <w:p w14:paraId="081CB75B" w14:textId="304C232C" w:rsidR="001F6DF8" w:rsidRPr="00035A81" w:rsidRDefault="008F495E" w:rsidP="00A448A7">
      <w:pPr>
        <w:pStyle w:val="berschrift3"/>
      </w:pPr>
      <w:bookmarkStart w:id="50" w:name="_Toc130469437"/>
      <w:r>
        <w:t>20.1.4</w:t>
      </w:r>
      <w:r w:rsidR="00035A81" w:rsidRPr="00035A81">
        <w:t>.1. Anforderungen an das für den Auftrag vorgesehene Prüfungsteam</w:t>
      </w:r>
      <w:bookmarkEnd w:id="50"/>
      <w:r w:rsidR="00035A81" w:rsidRPr="00035A81">
        <w:t xml:space="preserve"> </w:t>
      </w:r>
    </w:p>
    <w:p w14:paraId="54EF2CF1" w14:textId="6E874823" w:rsidR="00856BDA" w:rsidRPr="00F34809" w:rsidRDefault="00856BDA" w:rsidP="00035A81">
      <w:pPr>
        <w:spacing w:line="240" w:lineRule="auto"/>
        <w:rPr>
          <w:rFonts w:cs="Segoe UI"/>
          <w:sz w:val="22"/>
        </w:rPr>
      </w:pPr>
      <w:r w:rsidRPr="00F34809">
        <w:rPr>
          <w:rFonts w:cs="Segoe UI"/>
          <w:sz w:val="22"/>
        </w:rPr>
        <w:t>Für den Auftrag setzt die Auftraggeberin besondere</w:t>
      </w:r>
      <w:r w:rsidR="00035A81">
        <w:rPr>
          <w:rFonts w:cs="Segoe UI"/>
          <w:sz w:val="22"/>
        </w:rPr>
        <w:t xml:space="preserve"> Kenntnisse und Erfahrungen des Prüfungsteams </w:t>
      </w:r>
      <w:r w:rsidRPr="00F34809">
        <w:rPr>
          <w:rFonts w:cs="Segoe UI"/>
          <w:sz w:val="22"/>
        </w:rPr>
        <w:t>voraus.</w:t>
      </w:r>
    </w:p>
    <w:p w14:paraId="05EE6C54" w14:textId="2642971D" w:rsidR="00035A81" w:rsidRDefault="0090150A" w:rsidP="00035A81">
      <w:pPr>
        <w:spacing w:line="240" w:lineRule="auto"/>
        <w:rPr>
          <w:rFonts w:cs="Segoe UI"/>
          <w:sz w:val="22"/>
        </w:rPr>
      </w:pPr>
      <w:r w:rsidRPr="00F34809">
        <w:rPr>
          <w:rFonts w:cs="Segoe UI"/>
          <w:sz w:val="22"/>
        </w:rPr>
        <w:lastRenderedPageBreak/>
        <w:t>Die Prüfer</w:t>
      </w:r>
      <w:r w:rsidR="00B01C5E">
        <w:rPr>
          <w:rFonts w:cs="Segoe UI"/>
          <w:sz w:val="22"/>
        </w:rPr>
        <w:t>/innen</w:t>
      </w:r>
      <w:r w:rsidR="00EC3983">
        <w:rPr>
          <w:rFonts w:cs="Segoe UI"/>
          <w:sz w:val="22"/>
        </w:rPr>
        <w:t xml:space="preserve"> </w:t>
      </w:r>
      <w:r w:rsidRPr="00F34809">
        <w:rPr>
          <w:rFonts w:cs="Segoe UI"/>
          <w:sz w:val="22"/>
        </w:rPr>
        <w:t xml:space="preserve">müssen - </w:t>
      </w:r>
      <w:r w:rsidRPr="00F34809">
        <w:rPr>
          <w:rFonts w:cs="Segoe UI"/>
          <w:b/>
          <w:sz w:val="22"/>
        </w:rPr>
        <w:t>als Gesamtteam</w:t>
      </w:r>
      <w:r w:rsidR="00035A81">
        <w:rPr>
          <w:rFonts w:cs="Segoe UI"/>
          <w:sz w:val="22"/>
        </w:rPr>
        <w:t xml:space="preserve"> – </w:t>
      </w:r>
      <w:r w:rsidRPr="00F34809">
        <w:rPr>
          <w:rFonts w:cs="Segoe UI"/>
          <w:sz w:val="22"/>
        </w:rPr>
        <w:t xml:space="preserve">besondere Kenntnisse und Erfahrungen </w:t>
      </w:r>
      <w:r w:rsidR="00035A81">
        <w:rPr>
          <w:rFonts w:cs="Segoe UI"/>
          <w:sz w:val="22"/>
        </w:rPr>
        <w:t>in folgende</w:t>
      </w:r>
      <w:r w:rsidR="005318B4">
        <w:rPr>
          <w:rFonts w:cs="Segoe UI"/>
          <w:sz w:val="22"/>
        </w:rPr>
        <w:t>n</w:t>
      </w:r>
      <w:r w:rsidR="00035A81">
        <w:rPr>
          <w:rFonts w:cs="Segoe UI"/>
          <w:sz w:val="22"/>
        </w:rPr>
        <w:t xml:space="preserve"> </w:t>
      </w:r>
      <w:r w:rsidR="0011021E">
        <w:rPr>
          <w:rFonts w:cs="Segoe UI"/>
          <w:sz w:val="22"/>
        </w:rPr>
        <w:t>für</w:t>
      </w:r>
      <w:r w:rsidR="0035516E">
        <w:rPr>
          <w:rFonts w:cs="Segoe UI"/>
          <w:sz w:val="22"/>
        </w:rPr>
        <w:t xml:space="preserve"> d</w:t>
      </w:r>
      <w:r w:rsidR="0011021E">
        <w:rPr>
          <w:rFonts w:cs="Segoe UI"/>
          <w:sz w:val="22"/>
        </w:rPr>
        <w:t>ie</w:t>
      </w:r>
      <w:r w:rsidR="0035516E">
        <w:rPr>
          <w:rFonts w:cs="Segoe UI"/>
          <w:sz w:val="22"/>
        </w:rPr>
        <w:t xml:space="preserve"> konkrete Deckungsprüfung geforderten </w:t>
      </w:r>
      <w:r w:rsidR="00035A81">
        <w:rPr>
          <w:rFonts w:cs="Segoe UI"/>
          <w:sz w:val="22"/>
        </w:rPr>
        <w:t>Kompetenzbereich</w:t>
      </w:r>
      <w:r w:rsidR="005318B4">
        <w:rPr>
          <w:rFonts w:cs="Segoe UI"/>
          <w:sz w:val="22"/>
        </w:rPr>
        <w:t>en</w:t>
      </w:r>
      <w:r w:rsidR="00035A81">
        <w:rPr>
          <w:rFonts w:cs="Segoe UI"/>
          <w:sz w:val="22"/>
        </w:rPr>
        <w:t xml:space="preserve"> </w:t>
      </w:r>
      <w:r w:rsidR="00053120">
        <w:rPr>
          <w:rFonts w:cs="Segoe UI"/>
          <w:sz w:val="22"/>
        </w:rPr>
        <w:t xml:space="preserve">nachweisen: </w:t>
      </w:r>
    </w:p>
    <w:p w14:paraId="3F5DE962" w14:textId="011AB796" w:rsidR="005318B4" w:rsidRPr="008202BC" w:rsidRDefault="003B0522" w:rsidP="008202BC">
      <w:pPr>
        <w:pStyle w:val="Listenabsatz"/>
        <w:numPr>
          <w:ilvl w:val="0"/>
          <w:numId w:val="36"/>
        </w:numPr>
        <w:spacing w:line="240" w:lineRule="auto"/>
        <w:rPr>
          <w:rFonts w:cs="Segoe UI"/>
          <w:sz w:val="22"/>
        </w:rPr>
      </w:pPr>
      <w:bookmarkStart w:id="51" w:name="_Hlk221687393"/>
      <w:r w:rsidRPr="008202BC">
        <w:rPr>
          <w:rFonts w:cs="Segoe UI"/>
          <w:sz w:val="22"/>
        </w:rPr>
        <w:t>Hypothekendarlehen Deutschland</w:t>
      </w:r>
      <w:r w:rsidR="005318B4" w:rsidRPr="008202BC">
        <w:rPr>
          <w:rFonts w:cs="Segoe UI"/>
          <w:sz w:val="22"/>
        </w:rPr>
        <w:t xml:space="preserve"> </w:t>
      </w:r>
    </w:p>
    <w:bookmarkEnd w:id="51"/>
    <w:p w14:paraId="2E693500" w14:textId="10F08D04" w:rsidR="00035A81" w:rsidRPr="001619E3" w:rsidRDefault="00053120" w:rsidP="00035A81">
      <w:pPr>
        <w:spacing w:line="240" w:lineRule="auto"/>
        <w:rPr>
          <w:rFonts w:cs="Segoe UI"/>
          <w:color w:val="000000" w:themeColor="text1"/>
          <w:sz w:val="22"/>
        </w:rPr>
      </w:pPr>
      <w:r w:rsidRPr="001619E3">
        <w:rPr>
          <w:rFonts w:cs="Segoe UI"/>
          <w:color w:val="000000" w:themeColor="text1"/>
          <w:sz w:val="22"/>
        </w:rPr>
        <w:t xml:space="preserve">Die Zuordnung der Kenntnisse und Erfahrungen </w:t>
      </w:r>
      <w:proofErr w:type="gramStart"/>
      <w:r w:rsidRPr="001619E3">
        <w:rPr>
          <w:rFonts w:cs="Segoe UI"/>
          <w:color w:val="000000" w:themeColor="text1"/>
          <w:sz w:val="22"/>
        </w:rPr>
        <w:t>zu den einzeln</w:t>
      </w:r>
      <w:r w:rsidR="000C3644" w:rsidRPr="001619E3">
        <w:rPr>
          <w:rFonts w:cs="Segoe UI"/>
          <w:color w:val="000000" w:themeColor="text1"/>
          <w:sz w:val="22"/>
        </w:rPr>
        <w:t>en Prüfer</w:t>
      </w:r>
      <w:proofErr w:type="gramEnd"/>
      <w:r w:rsidR="000C3644" w:rsidRPr="001619E3">
        <w:rPr>
          <w:rFonts w:cs="Segoe UI"/>
          <w:color w:val="000000" w:themeColor="text1"/>
          <w:sz w:val="22"/>
        </w:rPr>
        <w:t>/innen</w:t>
      </w:r>
      <w:r w:rsidRPr="001619E3">
        <w:rPr>
          <w:rFonts w:cs="Segoe UI"/>
          <w:color w:val="000000" w:themeColor="text1"/>
          <w:sz w:val="22"/>
        </w:rPr>
        <w:t xml:space="preserve"> ist vom Bieter/Bevollmächtigten der Bietergemeinschaft durch Ausfüllen der </w:t>
      </w:r>
      <w:r w:rsidR="00E031D8">
        <w:rPr>
          <w:rFonts w:cs="Segoe UI"/>
          <w:color w:val="000000" w:themeColor="text1"/>
          <w:sz w:val="22"/>
        </w:rPr>
        <w:t>Anlage 23</w:t>
      </w:r>
      <w:r w:rsidR="006E4ED0">
        <w:rPr>
          <w:rFonts w:cs="Segoe UI"/>
          <w:color w:val="000000" w:themeColor="text1"/>
          <w:sz w:val="22"/>
        </w:rPr>
        <w:t>.4.</w:t>
      </w:r>
      <w:r w:rsidR="001619E3" w:rsidRPr="001619E3">
        <w:rPr>
          <w:rFonts w:cs="Segoe UI"/>
          <w:color w:val="000000" w:themeColor="text1"/>
          <w:sz w:val="22"/>
        </w:rPr>
        <w:t xml:space="preserve"> </w:t>
      </w:r>
      <w:r w:rsidR="001619E3" w:rsidRPr="004F2B9F">
        <w:rPr>
          <w:rFonts w:cs="Segoe UI"/>
          <w:sz w:val="22"/>
        </w:rPr>
        <w:t xml:space="preserve">(Eigenerklärung zu den fachlichen Kenntnissen und Erfahrungen des gesamten </w:t>
      </w:r>
      <w:r w:rsidR="001619E3" w:rsidRPr="001619E3">
        <w:rPr>
          <w:rFonts w:cs="Segoe UI"/>
          <w:color w:val="000000" w:themeColor="text1"/>
          <w:sz w:val="22"/>
        </w:rPr>
        <w:t>Prüfungsteams)</w:t>
      </w:r>
      <w:r w:rsidRPr="001619E3">
        <w:rPr>
          <w:rFonts w:cs="Segoe UI"/>
          <w:color w:val="000000" w:themeColor="text1"/>
          <w:sz w:val="22"/>
        </w:rPr>
        <w:t xml:space="preserve"> darzustellen. </w:t>
      </w:r>
    </w:p>
    <w:p w14:paraId="5559B91C" w14:textId="146534F1" w:rsidR="00C8727F" w:rsidRDefault="00053120" w:rsidP="00D73090">
      <w:pPr>
        <w:spacing w:line="240" w:lineRule="auto"/>
        <w:rPr>
          <w:rFonts w:cs="Segoe UI"/>
          <w:sz w:val="22"/>
        </w:rPr>
      </w:pPr>
      <w:r w:rsidRPr="00F34809">
        <w:rPr>
          <w:rFonts w:cs="Segoe UI"/>
          <w:sz w:val="22"/>
        </w:rPr>
        <w:t xml:space="preserve">Mindestens 60 % der </w:t>
      </w:r>
      <w:r w:rsidRPr="004F2B9F">
        <w:rPr>
          <w:rFonts w:cs="Segoe UI"/>
          <w:sz w:val="22"/>
        </w:rPr>
        <w:t>eingesetzten Prüfer</w:t>
      </w:r>
      <w:r w:rsidR="00243250" w:rsidRPr="004F2B9F">
        <w:rPr>
          <w:rFonts w:cs="Segoe UI"/>
          <w:sz w:val="22"/>
        </w:rPr>
        <w:t>/innen</w:t>
      </w:r>
      <w:r w:rsidRPr="004F2B9F">
        <w:rPr>
          <w:rFonts w:cs="Segoe UI"/>
          <w:sz w:val="22"/>
        </w:rPr>
        <w:t xml:space="preserve"> müssen sog. erfahrene Prüfer</w:t>
      </w:r>
      <w:r w:rsidR="00EC3983" w:rsidRPr="004F2B9F">
        <w:rPr>
          <w:rFonts w:cs="Segoe UI"/>
          <w:sz w:val="22"/>
        </w:rPr>
        <w:t>/innen</w:t>
      </w:r>
      <w:r w:rsidRPr="004F2B9F">
        <w:rPr>
          <w:rFonts w:cs="Segoe UI"/>
          <w:sz w:val="22"/>
        </w:rPr>
        <w:t xml:space="preserve"> sein</w:t>
      </w:r>
      <w:r w:rsidR="00C8727F">
        <w:rPr>
          <w:rFonts w:cs="Segoe UI"/>
          <w:sz w:val="22"/>
        </w:rPr>
        <w:t xml:space="preserve">, </w:t>
      </w:r>
      <w:r w:rsidR="00C8727F" w:rsidRPr="00C8727F">
        <w:rPr>
          <w:rFonts w:cs="Segoe UI"/>
          <w:sz w:val="22"/>
        </w:rPr>
        <w:t>durch die mindestens 50% der auftragsbezogenen Arbeitszeit (i</w:t>
      </w:r>
      <w:r w:rsidR="00C8727F">
        <w:rPr>
          <w:rFonts w:cs="Segoe UI"/>
          <w:sz w:val="22"/>
        </w:rPr>
        <w:t>n Stunden) geleistet werden muss</w:t>
      </w:r>
      <w:r w:rsidR="005B407C">
        <w:rPr>
          <w:rFonts w:cs="Segoe UI"/>
          <w:sz w:val="22"/>
        </w:rPr>
        <w:t>.</w:t>
      </w:r>
      <w:r w:rsidR="00DC411F">
        <w:rPr>
          <w:rFonts w:cs="Segoe UI"/>
          <w:sz w:val="22"/>
        </w:rPr>
        <w:t xml:space="preserve"> </w:t>
      </w:r>
      <w:r w:rsidR="00DC411F" w:rsidRPr="00DC411F">
        <w:rPr>
          <w:rFonts w:cs="Segoe UI"/>
          <w:b/>
          <w:sz w:val="22"/>
        </w:rPr>
        <w:t>In den Bewerbungsunterlagen müssen Angaben enthalten sein, anhand derer die Eigenerklärung gemäß Anlage 23.3, dass durch die erfahrenen Prüfer mindestens 50% der auftragsbezogenen Arbeitszeit (in Stunden) geleistet wird, nachvollzogen werden kann.</w:t>
      </w:r>
    </w:p>
    <w:p w14:paraId="375EB54F" w14:textId="18664BF5" w:rsidR="00053120" w:rsidRPr="00F34809" w:rsidRDefault="00053120" w:rsidP="00D73090">
      <w:pPr>
        <w:spacing w:line="240" w:lineRule="auto"/>
        <w:rPr>
          <w:rFonts w:cs="Segoe UI"/>
          <w:sz w:val="22"/>
        </w:rPr>
      </w:pPr>
      <w:r w:rsidRPr="004F2B9F">
        <w:rPr>
          <w:rFonts w:cs="Segoe UI"/>
          <w:sz w:val="22"/>
        </w:rPr>
        <w:t>Als erfahrene</w:t>
      </w:r>
      <w:r w:rsidR="00EC3983" w:rsidRPr="004F2B9F">
        <w:rPr>
          <w:rFonts w:cs="Segoe UI"/>
          <w:sz w:val="22"/>
        </w:rPr>
        <w:t>/</w:t>
      </w:r>
      <w:r w:rsidRPr="004F2B9F">
        <w:rPr>
          <w:rFonts w:cs="Segoe UI"/>
          <w:sz w:val="22"/>
        </w:rPr>
        <w:t>r Prüfer</w:t>
      </w:r>
      <w:r w:rsidR="00EC3983" w:rsidRPr="004F2B9F">
        <w:rPr>
          <w:rFonts w:cs="Segoe UI"/>
          <w:sz w:val="22"/>
        </w:rPr>
        <w:t>/in</w:t>
      </w:r>
      <w:r w:rsidRPr="004F2B9F">
        <w:rPr>
          <w:rFonts w:cs="Segoe UI"/>
          <w:sz w:val="22"/>
        </w:rPr>
        <w:t xml:space="preserve"> gilt, wer </w:t>
      </w:r>
      <w:r w:rsidRPr="004F2B9F">
        <w:rPr>
          <w:rFonts w:cs="Segoe UI"/>
          <w:b/>
          <w:sz w:val="22"/>
        </w:rPr>
        <w:t xml:space="preserve">mindestens </w:t>
      </w:r>
      <w:r w:rsidR="00F53EA1" w:rsidRPr="004F2B9F">
        <w:rPr>
          <w:rFonts w:cs="Segoe UI"/>
          <w:b/>
          <w:sz w:val="22"/>
        </w:rPr>
        <w:t>drei</w:t>
      </w:r>
      <w:r w:rsidRPr="004F2B9F">
        <w:rPr>
          <w:rFonts w:cs="Segoe UI"/>
          <w:b/>
          <w:sz w:val="22"/>
        </w:rPr>
        <w:t xml:space="preserve"> Deckungsprüfungen </w:t>
      </w:r>
      <w:r w:rsidRPr="008202BC">
        <w:rPr>
          <w:rFonts w:cs="Segoe UI"/>
          <w:b/>
          <w:sz w:val="22"/>
        </w:rPr>
        <w:t>(oder vergleichbare</w:t>
      </w:r>
      <w:r w:rsidR="00F53EA1" w:rsidRPr="008202BC">
        <w:rPr>
          <w:rFonts w:cs="Segoe UI"/>
          <w:b/>
          <w:sz w:val="22"/>
        </w:rPr>
        <w:t xml:space="preserve"> P</w:t>
      </w:r>
      <w:r w:rsidR="007C39C2" w:rsidRPr="008202BC">
        <w:rPr>
          <w:rFonts w:cs="Segoe UI"/>
          <w:b/>
          <w:sz w:val="22"/>
        </w:rPr>
        <w:t>rüfungen</w:t>
      </w:r>
      <w:r w:rsidR="00F53EA1" w:rsidRPr="008202BC">
        <w:rPr>
          <w:rFonts w:cs="Segoe UI"/>
          <w:b/>
          <w:sz w:val="22"/>
        </w:rPr>
        <w:t xml:space="preserve"> von Immobiliendarlehen</w:t>
      </w:r>
      <w:r w:rsidR="008202BC" w:rsidRPr="008202BC">
        <w:rPr>
          <w:rFonts w:cs="Segoe UI"/>
          <w:b/>
          <w:sz w:val="22"/>
        </w:rPr>
        <w:t xml:space="preserve">) </w:t>
      </w:r>
      <w:r w:rsidRPr="004F2B9F">
        <w:rPr>
          <w:rFonts w:cs="Segoe UI"/>
          <w:b/>
          <w:sz w:val="22"/>
        </w:rPr>
        <w:t xml:space="preserve">in den letzten fünf Jahren </w:t>
      </w:r>
      <w:r w:rsidR="00DC411F" w:rsidRPr="00DC411F">
        <w:rPr>
          <w:rFonts w:cs="Segoe UI"/>
          <w:b/>
          <w:sz w:val="22"/>
        </w:rPr>
        <w:t>(ausgehend vom Ende der Angebotsfrist)</w:t>
      </w:r>
      <w:r w:rsidR="00DC411F">
        <w:rPr>
          <w:rFonts w:cs="Segoe UI"/>
          <w:b/>
          <w:sz w:val="22"/>
        </w:rPr>
        <w:t xml:space="preserve"> </w:t>
      </w:r>
      <w:r w:rsidRPr="004F2B9F">
        <w:rPr>
          <w:rFonts w:cs="Segoe UI"/>
          <w:b/>
          <w:sz w:val="22"/>
        </w:rPr>
        <w:t>mit durchgeführt hat und mindestens fünf Jahre Berufserfahrung</w:t>
      </w:r>
      <w:r w:rsidRPr="004F2B9F">
        <w:rPr>
          <w:rFonts w:cs="Segoe UI"/>
          <w:sz w:val="22"/>
        </w:rPr>
        <w:t xml:space="preserve"> aufweist. </w:t>
      </w:r>
    </w:p>
    <w:p w14:paraId="7FC4B24A" w14:textId="48D93E64" w:rsidR="00D9422C" w:rsidRDefault="00144C1C" w:rsidP="00D9422C">
      <w:pPr>
        <w:spacing w:line="240" w:lineRule="auto"/>
        <w:rPr>
          <w:rFonts w:cs="Segoe UI"/>
          <w:sz w:val="22"/>
        </w:rPr>
      </w:pPr>
      <w:r w:rsidRPr="00F34809">
        <w:rPr>
          <w:rFonts w:cs="Segoe UI"/>
          <w:sz w:val="22"/>
        </w:rPr>
        <w:t>Der</w:t>
      </w:r>
      <w:r w:rsidR="00F53EA1">
        <w:rPr>
          <w:rFonts w:cs="Segoe UI"/>
          <w:sz w:val="22"/>
        </w:rPr>
        <w:t>/die</w:t>
      </w:r>
      <w:r w:rsidRPr="00F34809">
        <w:rPr>
          <w:rFonts w:cs="Segoe UI"/>
          <w:sz w:val="22"/>
        </w:rPr>
        <w:t xml:space="preserve"> für den Auftrag vorgesehene verantwortliche Wirtschaftsprüfer</w:t>
      </w:r>
      <w:r w:rsidR="00F53EA1">
        <w:rPr>
          <w:rFonts w:cs="Segoe UI"/>
          <w:sz w:val="22"/>
        </w:rPr>
        <w:t>/in</w:t>
      </w:r>
      <w:r w:rsidRPr="00F34809">
        <w:rPr>
          <w:rFonts w:cs="Segoe UI"/>
          <w:sz w:val="22"/>
        </w:rPr>
        <w:t xml:space="preserve"> und der</w:t>
      </w:r>
      <w:r w:rsidR="00F53EA1">
        <w:rPr>
          <w:rFonts w:cs="Segoe UI"/>
          <w:sz w:val="22"/>
        </w:rPr>
        <w:t xml:space="preserve">/die </w:t>
      </w:r>
      <w:r w:rsidRPr="00F34809">
        <w:rPr>
          <w:rFonts w:cs="Segoe UI"/>
          <w:sz w:val="22"/>
        </w:rPr>
        <w:t>Prüfungsleiter</w:t>
      </w:r>
      <w:r w:rsidR="00F53EA1">
        <w:rPr>
          <w:rFonts w:cs="Segoe UI"/>
          <w:sz w:val="22"/>
        </w:rPr>
        <w:t>/in</w:t>
      </w:r>
      <w:r w:rsidRPr="00F34809">
        <w:rPr>
          <w:rFonts w:cs="Segoe UI"/>
          <w:sz w:val="22"/>
        </w:rPr>
        <w:t xml:space="preserve"> </w:t>
      </w:r>
      <w:r w:rsidR="00F53EA1">
        <w:rPr>
          <w:rFonts w:cs="Segoe UI"/>
          <w:sz w:val="22"/>
        </w:rPr>
        <w:t>müss</w:t>
      </w:r>
      <w:r w:rsidRPr="00F34809">
        <w:rPr>
          <w:rFonts w:cs="Segoe UI"/>
          <w:sz w:val="22"/>
        </w:rPr>
        <w:t>en erfahrene Prüfer</w:t>
      </w:r>
      <w:r w:rsidR="00D54F86">
        <w:rPr>
          <w:rFonts w:cs="Segoe UI"/>
          <w:sz w:val="22"/>
        </w:rPr>
        <w:t>/innen</w:t>
      </w:r>
      <w:r w:rsidRPr="00F34809">
        <w:rPr>
          <w:rFonts w:cs="Segoe UI"/>
          <w:sz w:val="22"/>
        </w:rPr>
        <w:t xml:space="preserve"> i.S. der oben genannten Definition sein</w:t>
      </w:r>
      <w:r w:rsidR="00B62084">
        <w:rPr>
          <w:rFonts w:cs="Segoe UI"/>
          <w:sz w:val="22"/>
        </w:rPr>
        <w:t xml:space="preserve"> sowie </w:t>
      </w:r>
      <w:r w:rsidR="00B62084" w:rsidRPr="00B62084">
        <w:rPr>
          <w:rFonts w:cs="Segoe UI"/>
          <w:sz w:val="22"/>
        </w:rPr>
        <w:t>besondere Kenntnisse und Erfahrungen in der Prüfung von Realkrediten nebst Methodik der Immobilienbewertung, insbesondere der Beleihungswertermittlung besitzen</w:t>
      </w:r>
      <w:r w:rsidRPr="00F34809">
        <w:rPr>
          <w:rFonts w:cs="Segoe UI"/>
          <w:sz w:val="22"/>
        </w:rPr>
        <w:t>.</w:t>
      </w:r>
    </w:p>
    <w:p w14:paraId="66460818" w14:textId="5D1C4CE4" w:rsidR="008202BC" w:rsidRPr="008202BC" w:rsidRDefault="008202BC" w:rsidP="00D9422C">
      <w:pPr>
        <w:spacing w:line="240" w:lineRule="auto"/>
        <w:rPr>
          <w:rFonts w:cs="Segoe UI"/>
          <w:color w:val="000000" w:themeColor="text1"/>
          <w:sz w:val="22"/>
        </w:rPr>
      </w:pPr>
      <w:r w:rsidRPr="00BA0D5F">
        <w:rPr>
          <w:rFonts w:cs="Segoe UI"/>
          <w:color w:val="000000" w:themeColor="text1"/>
          <w:sz w:val="22"/>
        </w:rPr>
        <w:t>Der für den Auftrag vorgesehene verantwortliche Wirtschaftsprüfer und der Prüfungsleiter sind in § 10 des Vertrages zu benennen.</w:t>
      </w:r>
    </w:p>
    <w:p w14:paraId="57F94DEC" w14:textId="4767CD1F" w:rsidR="00027339" w:rsidRPr="008202BC" w:rsidRDefault="00D9422C" w:rsidP="00144C1C">
      <w:pPr>
        <w:spacing w:line="240" w:lineRule="auto"/>
        <w:rPr>
          <w:rFonts w:cs="Segoe UI"/>
          <w:sz w:val="22"/>
          <w:highlight w:val="yellow"/>
        </w:rPr>
      </w:pPr>
      <w:r w:rsidRPr="00F35B51">
        <w:rPr>
          <w:rFonts w:cs="Segoe UI"/>
          <w:sz w:val="22"/>
        </w:rPr>
        <w:t xml:space="preserve">Zudem wird erwartet, dass der (die) vor Ort tätige Prüfungsleiter/in besondere Kenntnisse und Erfahrungen in den geforderten Kompetenzbereich </w:t>
      </w:r>
      <w:r w:rsidR="00F35B51" w:rsidRPr="008202BC">
        <w:rPr>
          <w:rFonts w:cs="Segoe UI"/>
          <w:sz w:val="22"/>
        </w:rPr>
        <w:t>Hypothekendarlehen</w:t>
      </w:r>
      <w:r w:rsidR="008202BC" w:rsidRPr="008202BC">
        <w:rPr>
          <w:rFonts w:cs="Segoe UI"/>
          <w:sz w:val="22"/>
        </w:rPr>
        <w:t xml:space="preserve"> in</w:t>
      </w:r>
      <w:r w:rsidR="00F35B51" w:rsidRPr="008202BC">
        <w:rPr>
          <w:rFonts w:cs="Segoe UI"/>
          <w:sz w:val="22"/>
        </w:rPr>
        <w:t xml:space="preserve"> Deutschland</w:t>
      </w:r>
      <w:r w:rsidR="008202BC">
        <w:rPr>
          <w:rFonts w:cs="Segoe UI"/>
          <w:sz w:val="22"/>
        </w:rPr>
        <w:t xml:space="preserve"> </w:t>
      </w:r>
      <w:r>
        <w:rPr>
          <w:rFonts w:cs="Segoe UI"/>
          <w:sz w:val="22"/>
        </w:rPr>
        <w:t xml:space="preserve">nachweisen </w:t>
      </w:r>
      <w:r w:rsidRPr="00EE1CE0">
        <w:rPr>
          <w:rFonts w:cs="Segoe UI"/>
          <w:sz w:val="22"/>
        </w:rPr>
        <w:t>kann.</w:t>
      </w:r>
    </w:p>
    <w:p w14:paraId="2232DF28" w14:textId="6062C0FC" w:rsidR="001E1AC3" w:rsidRDefault="001E1AC3" w:rsidP="00144C1C">
      <w:pPr>
        <w:spacing w:line="240" w:lineRule="auto"/>
        <w:rPr>
          <w:rFonts w:cs="Segoe UI"/>
          <w:color w:val="000000" w:themeColor="text1"/>
          <w:sz w:val="22"/>
        </w:rPr>
      </w:pPr>
      <w:r>
        <w:rPr>
          <w:rFonts w:cs="Segoe UI"/>
          <w:sz w:val="22"/>
        </w:rPr>
        <w:t>Dies ist</w:t>
      </w:r>
      <w:r w:rsidR="00027339">
        <w:rPr>
          <w:rFonts w:cs="Segoe UI"/>
          <w:sz w:val="22"/>
        </w:rPr>
        <w:t xml:space="preserve"> ebenfalls</w:t>
      </w:r>
      <w:r>
        <w:rPr>
          <w:rFonts w:cs="Segoe UI"/>
          <w:sz w:val="22"/>
        </w:rPr>
        <w:t xml:space="preserve"> in der Eigenerklärung gem. </w:t>
      </w:r>
      <w:r w:rsidR="00441BB3">
        <w:rPr>
          <w:rFonts w:cs="Segoe UI"/>
          <w:color w:val="000000" w:themeColor="text1"/>
          <w:sz w:val="22"/>
        </w:rPr>
        <w:t>Anlage 23</w:t>
      </w:r>
      <w:r w:rsidR="006E4ED0">
        <w:rPr>
          <w:rFonts w:cs="Segoe UI"/>
          <w:color w:val="000000" w:themeColor="text1"/>
          <w:sz w:val="22"/>
        </w:rPr>
        <w:t>.3</w:t>
      </w:r>
      <w:r w:rsidR="00D54F86" w:rsidRPr="00D54F86">
        <w:rPr>
          <w:rFonts w:cs="Segoe UI"/>
          <w:color w:val="000000" w:themeColor="text1"/>
          <w:sz w:val="22"/>
        </w:rPr>
        <w:t>.</w:t>
      </w:r>
      <w:r w:rsidRPr="00D54F86">
        <w:rPr>
          <w:rFonts w:cs="Segoe UI"/>
          <w:color w:val="000000" w:themeColor="text1"/>
          <w:sz w:val="22"/>
        </w:rPr>
        <w:t xml:space="preserve"> </w:t>
      </w:r>
      <w:r w:rsidR="00A37D19" w:rsidRPr="00D54F86">
        <w:rPr>
          <w:rFonts w:cs="Segoe UI"/>
          <w:color w:val="000000" w:themeColor="text1"/>
          <w:sz w:val="22"/>
        </w:rPr>
        <w:t>zu belegen</w:t>
      </w:r>
      <w:r w:rsidRPr="00D54F86">
        <w:rPr>
          <w:rFonts w:cs="Segoe UI"/>
          <w:color w:val="000000" w:themeColor="text1"/>
          <w:sz w:val="22"/>
        </w:rPr>
        <w:t>.</w:t>
      </w:r>
    </w:p>
    <w:p w14:paraId="5E11891B" w14:textId="36E77240" w:rsidR="001843E9" w:rsidRPr="00D54F86" w:rsidRDefault="001843E9" w:rsidP="00A448A7">
      <w:pPr>
        <w:pStyle w:val="berschrift3"/>
      </w:pPr>
      <w:bookmarkStart w:id="52" w:name="_Toc130469438"/>
      <w:r w:rsidRPr="00D54F86">
        <w:t>20.1.</w:t>
      </w:r>
      <w:r w:rsidR="008F495E">
        <w:t>4</w:t>
      </w:r>
      <w:r w:rsidR="00243250" w:rsidRPr="00D54F86">
        <w:t>.2. Anforderungen an die Prüfer</w:t>
      </w:r>
      <w:r w:rsidR="00CC2DA9" w:rsidRPr="00D54F86">
        <w:t>/innen</w:t>
      </w:r>
      <w:bookmarkEnd w:id="52"/>
      <w:r w:rsidRPr="00D54F86">
        <w:t xml:space="preserve"> </w:t>
      </w:r>
    </w:p>
    <w:p w14:paraId="0430BE90" w14:textId="77777777" w:rsidR="002508D9" w:rsidRDefault="002508D9" w:rsidP="002508D9">
      <w:pPr>
        <w:pStyle w:val="Listenabsatz"/>
        <w:numPr>
          <w:ilvl w:val="0"/>
          <w:numId w:val="33"/>
        </w:numPr>
        <w:spacing w:line="240" w:lineRule="auto"/>
        <w:rPr>
          <w:rFonts w:cs="Segoe UI"/>
          <w:sz w:val="22"/>
        </w:rPr>
      </w:pPr>
      <w:r>
        <w:rPr>
          <w:rFonts w:cs="Segoe UI"/>
          <w:sz w:val="22"/>
        </w:rPr>
        <w:t>Jede/r Prüfer/in, der/die</w:t>
      </w:r>
      <w:r w:rsidRPr="001843E9">
        <w:rPr>
          <w:rFonts w:cs="Segoe UI"/>
          <w:sz w:val="22"/>
        </w:rPr>
        <w:t xml:space="preserve"> Kenntnisse u</w:t>
      </w:r>
      <w:r>
        <w:rPr>
          <w:rFonts w:cs="Segoe UI"/>
          <w:sz w:val="22"/>
        </w:rPr>
        <w:t>nd Erfahrungen in dem unter Ziffer 20.1.4.1.</w:t>
      </w:r>
      <w:r w:rsidRPr="001843E9">
        <w:rPr>
          <w:rFonts w:cs="Segoe UI"/>
          <w:sz w:val="22"/>
        </w:rPr>
        <w:t xml:space="preserve"> genannten Kompetenzber</w:t>
      </w:r>
      <w:r>
        <w:rPr>
          <w:rFonts w:cs="Segoe UI"/>
          <w:sz w:val="22"/>
        </w:rPr>
        <w:t>eich aufweist, muss mindestens 5</w:t>
      </w:r>
      <w:r w:rsidRPr="001843E9">
        <w:rPr>
          <w:rFonts w:cs="Segoe UI"/>
          <w:sz w:val="22"/>
        </w:rPr>
        <w:t>0 % seiner/ihrer Arbeitszeit vor Ort tätig sein.</w:t>
      </w:r>
    </w:p>
    <w:p w14:paraId="5D0B3C1B" w14:textId="77777777" w:rsidR="002508D9" w:rsidRPr="001843E9" w:rsidRDefault="002508D9" w:rsidP="002508D9">
      <w:pPr>
        <w:pStyle w:val="Listenabsatz"/>
        <w:spacing w:line="240" w:lineRule="auto"/>
        <w:rPr>
          <w:rFonts w:cs="Segoe UI"/>
          <w:sz w:val="22"/>
        </w:rPr>
      </w:pPr>
    </w:p>
    <w:p w14:paraId="130DAE94" w14:textId="77777777" w:rsidR="002508D9" w:rsidRPr="00D54F86" w:rsidRDefault="002508D9" w:rsidP="002508D9">
      <w:pPr>
        <w:pStyle w:val="Listenabsatz"/>
        <w:numPr>
          <w:ilvl w:val="0"/>
          <w:numId w:val="33"/>
        </w:numPr>
        <w:spacing w:line="240" w:lineRule="auto"/>
        <w:rPr>
          <w:rFonts w:cs="Segoe UI"/>
          <w:color w:val="000000" w:themeColor="text1"/>
          <w:sz w:val="22"/>
        </w:rPr>
      </w:pPr>
      <w:r w:rsidRPr="00D54F86">
        <w:rPr>
          <w:rFonts w:eastAsia="Times New Roman" w:cs="Segoe UI"/>
          <w:color w:val="000000" w:themeColor="text1"/>
          <w:kern w:val="10"/>
          <w:sz w:val="22"/>
          <w:lang w:eastAsia="de-DE"/>
        </w:rPr>
        <w:t>Jede/r Prüfer/in, der/die</w:t>
      </w:r>
      <w:r>
        <w:rPr>
          <w:rFonts w:eastAsia="Times New Roman" w:cs="Segoe UI"/>
          <w:color w:val="000000" w:themeColor="text1"/>
          <w:kern w:val="10"/>
          <w:sz w:val="22"/>
          <w:lang w:eastAsia="de-DE"/>
        </w:rPr>
        <w:t xml:space="preserve"> Kenntnisse und Erfahrungen in dem unter Ziffer 20.1.4</w:t>
      </w:r>
      <w:r w:rsidRPr="00D54F86">
        <w:rPr>
          <w:rFonts w:eastAsia="Times New Roman" w:cs="Segoe UI"/>
          <w:color w:val="000000" w:themeColor="text1"/>
          <w:kern w:val="10"/>
          <w:sz w:val="22"/>
          <w:lang w:eastAsia="de-DE"/>
        </w:rPr>
        <w:t xml:space="preserve">.1. genannten Kompetenzbereich aufweist, hat in einer Eigenerklärung (Anlage </w:t>
      </w:r>
      <w:r>
        <w:rPr>
          <w:rFonts w:eastAsia="Times New Roman" w:cs="Segoe UI"/>
          <w:color w:val="000000" w:themeColor="text1"/>
          <w:kern w:val="10"/>
          <w:sz w:val="22"/>
          <w:lang w:eastAsia="de-DE"/>
        </w:rPr>
        <w:t>23.5. für erfahrene Prüfer/innen, Anlage 23.6. für nicht erfahrene Prüfer/innen</w:t>
      </w:r>
      <w:r w:rsidRPr="00D54F86">
        <w:rPr>
          <w:rFonts w:eastAsia="Times New Roman" w:cs="Segoe UI"/>
          <w:color w:val="000000" w:themeColor="text1"/>
          <w:kern w:val="10"/>
          <w:sz w:val="22"/>
          <w:lang w:eastAsia="de-DE"/>
        </w:rPr>
        <w:t xml:space="preserve">) für mindestens eine Prüfung aus den </w:t>
      </w:r>
      <w:r w:rsidRPr="00A8373C">
        <w:rPr>
          <w:rFonts w:eastAsia="Times New Roman" w:cs="Segoe UI"/>
          <w:color w:val="000000" w:themeColor="text1"/>
          <w:kern w:val="10"/>
          <w:sz w:val="22"/>
          <w:lang w:eastAsia="de-DE"/>
        </w:rPr>
        <w:t>letzten</w:t>
      </w:r>
      <w:r w:rsidRPr="00DB2B5C">
        <w:rPr>
          <w:rFonts w:eastAsia="Times New Roman" w:cs="Segoe UI"/>
          <w:b/>
          <w:bCs/>
          <w:color w:val="000000" w:themeColor="text1"/>
          <w:kern w:val="10"/>
          <w:sz w:val="22"/>
          <w:lang w:eastAsia="de-DE"/>
        </w:rPr>
        <w:t xml:space="preserve"> fünf Jahren (ausgehend vom Ende der </w:t>
      </w:r>
      <w:r w:rsidRPr="00DB2B5C">
        <w:rPr>
          <w:rFonts w:eastAsia="Times New Roman" w:cs="Segoe UI"/>
          <w:b/>
          <w:bCs/>
          <w:color w:val="000000" w:themeColor="text1"/>
          <w:kern w:val="10"/>
          <w:sz w:val="22"/>
          <w:lang w:eastAsia="de-DE"/>
        </w:rPr>
        <w:lastRenderedPageBreak/>
        <w:t>Angebotsfrist)</w:t>
      </w:r>
      <w:r w:rsidRPr="00D54F86">
        <w:rPr>
          <w:rFonts w:eastAsia="Times New Roman" w:cs="Segoe UI"/>
          <w:color w:val="000000" w:themeColor="text1"/>
          <w:kern w:val="10"/>
          <w:sz w:val="22"/>
          <w:lang w:eastAsia="de-DE"/>
        </w:rPr>
        <w:t xml:space="preserve">, </w:t>
      </w:r>
      <w:r>
        <w:rPr>
          <w:rFonts w:eastAsia="Times New Roman" w:cs="Segoe UI"/>
          <w:color w:val="000000" w:themeColor="text1"/>
          <w:kern w:val="10"/>
          <w:sz w:val="22"/>
          <w:lang w:eastAsia="de-DE"/>
        </w:rPr>
        <w:t xml:space="preserve">an der </w:t>
      </w:r>
      <w:r w:rsidRPr="00D54F86">
        <w:rPr>
          <w:rFonts w:eastAsia="Times New Roman" w:cs="Segoe UI"/>
          <w:color w:val="000000" w:themeColor="text1"/>
          <w:kern w:val="10"/>
          <w:sz w:val="22"/>
          <w:lang w:eastAsia="de-DE"/>
        </w:rPr>
        <w:t xml:space="preserve">er/sie mitgewirkt hat und in dem Kompetenzbereich tätig geworden ist, den Namen des geprüften Institutes und den </w:t>
      </w:r>
      <w:r>
        <w:rPr>
          <w:rFonts w:eastAsia="Times New Roman" w:cs="Segoe UI"/>
          <w:color w:val="000000" w:themeColor="text1"/>
          <w:kern w:val="10"/>
          <w:sz w:val="22"/>
          <w:lang w:eastAsia="de-DE"/>
        </w:rPr>
        <w:t>Prüfungszeitraum</w:t>
      </w:r>
      <w:r w:rsidRPr="00D54F86">
        <w:rPr>
          <w:rFonts w:eastAsia="Times New Roman" w:cs="Segoe UI"/>
          <w:color w:val="000000" w:themeColor="text1"/>
          <w:kern w:val="10"/>
          <w:sz w:val="22"/>
          <w:lang w:eastAsia="de-DE"/>
        </w:rPr>
        <w:t xml:space="preserve"> anzugeben.</w:t>
      </w:r>
    </w:p>
    <w:p w14:paraId="0EEF2448" w14:textId="77777777" w:rsidR="002508D9" w:rsidRPr="00EA69F8" w:rsidRDefault="002508D9" w:rsidP="002508D9">
      <w:pPr>
        <w:rPr>
          <w:rFonts w:eastAsia="Times New Roman" w:cs="Segoe UI"/>
          <w:color w:val="000000" w:themeColor="text1"/>
          <w:kern w:val="10"/>
          <w:sz w:val="22"/>
          <w:lang w:eastAsia="de-DE"/>
        </w:rPr>
      </w:pPr>
    </w:p>
    <w:p w14:paraId="074FA0B2" w14:textId="77777777" w:rsidR="002508D9" w:rsidRPr="005A7B42" w:rsidRDefault="002508D9" w:rsidP="002508D9">
      <w:pPr>
        <w:pStyle w:val="Listenabsatz"/>
        <w:numPr>
          <w:ilvl w:val="0"/>
          <w:numId w:val="33"/>
        </w:numPr>
        <w:spacing w:before="0" w:line="240" w:lineRule="auto"/>
        <w:rPr>
          <w:rFonts w:eastAsia="Times New Roman" w:cs="Segoe UI"/>
          <w:color w:val="000000" w:themeColor="text1"/>
          <w:kern w:val="10"/>
          <w:sz w:val="22"/>
          <w:lang w:eastAsia="de-DE"/>
        </w:rPr>
      </w:pPr>
      <w:r w:rsidRPr="005A7B42">
        <w:rPr>
          <w:rFonts w:eastAsia="Times New Roman" w:cs="Segoe UI"/>
          <w:color w:val="000000" w:themeColor="text1"/>
          <w:kern w:val="10"/>
          <w:sz w:val="22"/>
          <w:lang w:eastAsia="de-DE"/>
        </w:rPr>
        <w:t>Erfahrene P</w:t>
      </w:r>
      <w:r w:rsidRPr="005A28AD">
        <w:rPr>
          <w:rFonts w:eastAsia="Times New Roman" w:cs="Segoe UI"/>
          <w:kern w:val="10"/>
          <w:sz w:val="22"/>
          <w:lang w:eastAsia="de-DE"/>
        </w:rPr>
        <w:t xml:space="preserve">rüfer/innen müssen mindestens drei Deckungsprüfungen (oder vergleichbare Prüfungen von Immobiliendarlehen) in den letzten </w:t>
      </w:r>
      <w:r w:rsidRPr="00123961">
        <w:rPr>
          <w:rFonts w:eastAsia="Times New Roman" w:cs="Segoe UI"/>
          <w:b/>
          <w:bCs/>
          <w:kern w:val="10"/>
          <w:sz w:val="22"/>
          <w:lang w:eastAsia="de-DE"/>
        </w:rPr>
        <w:t xml:space="preserve">fünf Jahren </w:t>
      </w:r>
      <w:r w:rsidRPr="00123961">
        <w:rPr>
          <w:rFonts w:cs="Segoe UI"/>
          <w:b/>
          <w:bCs/>
          <w:sz w:val="22"/>
        </w:rPr>
        <w:t>(ausgehend vom Ende der Angebotsfrist)</w:t>
      </w:r>
      <w:r>
        <w:rPr>
          <w:rFonts w:cs="Segoe UI"/>
          <w:b/>
          <w:sz w:val="22"/>
        </w:rPr>
        <w:t xml:space="preserve"> </w:t>
      </w:r>
      <w:r w:rsidRPr="005A28AD">
        <w:rPr>
          <w:rFonts w:eastAsia="Times New Roman" w:cs="Segoe UI"/>
          <w:kern w:val="10"/>
          <w:sz w:val="22"/>
          <w:lang w:eastAsia="de-DE"/>
        </w:rPr>
        <w:t xml:space="preserve">mit durchgeführt haben und für diese </w:t>
      </w:r>
      <w:r w:rsidRPr="005A7B42">
        <w:rPr>
          <w:rFonts w:eastAsia="Times New Roman" w:cs="Segoe UI"/>
          <w:color w:val="000000" w:themeColor="text1"/>
          <w:kern w:val="10"/>
          <w:sz w:val="22"/>
          <w:lang w:eastAsia="de-DE"/>
        </w:rPr>
        <w:t>das jeweils geprüfte</w:t>
      </w:r>
      <w:r>
        <w:rPr>
          <w:rFonts w:eastAsia="Times New Roman" w:cs="Segoe UI"/>
          <w:color w:val="000000" w:themeColor="text1"/>
          <w:kern w:val="10"/>
          <w:sz w:val="22"/>
          <w:lang w:eastAsia="de-DE"/>
        </w:rPr>
        <w:t xml:space="preserve"> Institut, den Prüfungszeitraum</w:t>
      </w:r>
      <w:r w:rsidRPr="005A7B42">
        <w:rPr>
          <w:rFonts w:eastAsia="Times New Roman" w:cs="Segoe UI"/>
          <w:color w:val="000000" w:themeColor="text1"/>
          <w:kern w:val="10"/>
          <w:sz w:val="22"/>
          <w:lang w:eastAsia="de-DE"/>
        </w:rPr>
        <w:t xml:space="preserve"> und eine Beschreibung in Anlage </w:t>
      </w:r>
      <w:r>
        <w:rPr>
          <w:rFonts w:eastAsia="Times New Roman" w:cs="Segoe UI"/>
          <w:color w:val="000000" w:themeColor="text1"/>
          <w:kern w:val="10"/>
          <w:sz w:val="22"/>
          <w:lang w:eastAsia="de-DE"/>
        </w:rPr>
        <w:t>23.5.</w:t>
      </w:r>
      <w:r w:rsidRPr="005A7B42">
        <w:rPr>
          <w:rFonts w:eastAsia="Times New Roman" w:cs="Segoe UI"/>
          <w:color w:val="000000" w:themeColor="text1"/>
          <w:kern w:val="10"/>
          <w:sz w:val="22"/>
          <w:lang w:eastAsia="de-DE"/>
        </w:rPr>
        <w:t xml:space="preserve"> angeben. Eine Prüfung kann dabei sowohl als eine der drei Deckungsprüfungen als auch im Hinblick auf den geprüften Kompetenzbereich genannt werden. Außerdem ist in dieser Eigenerklärung zu bestätigen, dass mindestens fünf J</w:t>
      </w:r>
      <w:r>
        <w:rPr>
          <w:rFonts w:eastAsia="Times New Roman" w:cs="Segoe UI"/>
          <w:color w:val="000000" w:themeColor="text1"/>
          <w:kern w:val="10"/>
          <w:sz w:val="22"/>
          <w:lang w:eastAsia="de-DE"/>
        </w:rPr>
        <w:t>ahre Berufserfahrung vorliegen.</w:t>
      </w:r>
    </w:p>
    <w:p w14:paraId="1C19696E" w14:textId="77777777" w:rsidR="00EA69F8" w:rsidRDefault="00EA69F8" w:rsidP="00EA69F8">
      <w:pPr>
        <w:spacing w:before="0" w:after="285" w:line="0" w:lineRule="atLeast"/>
        <w:rPr>
          <w:rFonts w:cs="Segoe UI"/>
          <w:sz w:val="22"/>
        </w:rPr>
      </w:pPr>
    </w:p>
    <w:p w14:paraId="71A232F6" w14:textId="58E6AD5F" w:rsidR="00BC7E5C" w:rsidRDefault="00EA69F8" w:rsidP="001E1AC3">
      <w:pPr>
        <w:spacing w:before="0" w:after="285" w:line="0" w:lineRule="atLeast"/>
        <w:rPr>
          <w:rFonts w:cs="Segoe UI"/>
          <w:color w:val="000000" w:themeColor="text1"/>
          <w:sz w:val="22"/>
        </w:rPr>
      </w:pPr>
      <w:r w:rsidRPr="005A7B42">
        <w:rPr>
          <w:rFonts w:cs="Segoe UI"/>
          <w:color w:val="000000" w:themeColor="text1"/>
          <w:sz w:val="22"/>
        </w:rPr>
        <w:t xml:space="preserve">Die Anforderungen an </w:t>
      </w:r>
      <w:r w:rsidR="00DB0185" w:rsidRPr="005A7B42">
        <w:rPr>
          <w:rFonts w:cs="Segoe UI"/>
          <w:color w:val="000000" w:themeColor="text1"/>
          <w:sz w:val="22"/>
        </w:rPr>
        <w:t>die einzelnen Prüfer/innen</w:t>
      </w:r>
      <w:r w:rsidR="001E1AC3" w:rsidRPr="005A7B42">
        <w:rPr>
          <w:rFonts w:cs="Segoe UI"/>
          <w:color w:val="000000" w:themeColor="text1"/>
          <w:sz w:val="22"/>
        </w:rPr>
        <w:t xml:space="preserve"> </w:t>
      </w:r>
      <w:r w:rsidRPr="005A7B42">
        <w:rPr>
          <w:rFonts w:cs="Segoe UI"/>
          <w:color w:val="000000" w:themeColor="text1"/>
          <w:sz w:val="22"/>
        </w:rPr>
        <w:t xml:space="preserve">sind </w:t>
      </w:r>
      <w:r w:rsidR="001E1AC3" w:rsidRPr="005A7B42">
        <w:rPr>
          <w:rFonts w:cs="Segoe UI"/>
          <w:color w:val="000000" w:themeColor="text1"/>
          <w:sz w:val="22"/>
        </w:rPr>
        <w:t xml:space="preserve">neben den Eigenerklärungen </w:t>
      </w:r>
      <w:r w:rsidR="00DB0185" w:rsidRPr="005A7B42">
        <w:rPr>
          <w:rFonts w:cs="Segoe UI"/>
          <w:color w:val="000000" w:themeColor="text1"/>
          <w:sz w:val="22"/>
        </w:rPr>
        <w:t>der Prüfer/innen</w:t>
      </w:r>
      <w:r w:rsidR="001E1AC3" w:rsidRPr="005A7B42">
        <w:rPr>
          <w:rFonts w:cs="Segoe UI"/>
          <w:color w:val="000000" w:themeColor="text1"/>
          <w:sz w:val="22"/>
        </w:rPr>
        <w:t xml:space="preserve"> auch </w:t>
      </w:r>
      <w:r w:rsidRPr="005A7B42">
        <w:rPr>
          <w:rFonts w:cs="Segoe UI"/>
          <w:color w:val="000000" w:themeColor="text1"/>
          <w:sz w:val="22"/>
        </w:rPr>
        <w:t xml:space="preserve">durch eine Eigenerklärung des Bieters unter Verwendung der </w:t>
      </w:r>
      <w:r w:rsidR="00441BB3">
        <w:rPr>
          <w:rFonts w:cs="Segoe UI"/>
          <w:color w:val="000000" w:themeColor="text1"/>
          <w:sz w:val="22"/>
        </w:rPr>
        <w:t>Anlage 23</w:t>
      </w:r>
      <w:r w:rsidR="005A7B42" w:rsidRPr="005A7B42">
        <w:rPr>
          <w:rFonts w:cs="Segoe UI"/>
          <w:color w:val="000000" w:themeColor="text1"/>
          <w:sz w:val="22"/>
        </w:rPr>
        <w:t>.</w:t>
      </w:r>
      <w:r w:rsidR="006E4ED0">
        <w:rPr>
          <w:rFonts w:cs="Segoe UI"/>
          <w:color w:val="000000" w:themeColor="text1"/>
          <w:sz w:val="22"/>
        </w:rPr>
        <w:t>3</w:t>
      </w:r>
      <w:r w:rsidRPr="005A7B42">
        <w:rPr>
          <w:rFonts w:cs="Segoe UI"/>
          <w:color w:val="000000" w:themeColor="text1"/>
          <w:sz w:val="22"/>
        </w:rPr>
        <w:t>. zu belegen</w:t>
      </w:r>
      <w:r w:rsidR="00A37D19" w:rsidRPr="005A7B42">
        <w:rPr>
          <w:rFonts w:cs="Segoe UI"/>
          <w:color w:val="000000" w:themeColor="text1"/>
          <w:sz w:val="22"/>
        </w:rPr>
        <w:t>.</w:t>
      </w:r>
    </w:p>
    <w:p w14:paraId="10051A24" w14:textId="09494911" w:rsidR="00C72D53" w:rsidRPr="005A7B42" w:rsidRDefault="00C72D53" w:rsidP="001E1AC3">
      <w:pPr>
        <w:spacing w:before="0" w:after="285" w:line="0" w:lineRule="atLeast"/>
        <w:rPr>
          <w:rFonts w:cs="Segoe UI"/>
          <w:color w:val="000000" w:themeColor="text1"/>
          <w:sz w:val="22"/>
        </w:rPr>
      </w:pPr>
      <w:r w:rsidRPr="00C72D53">
        <w:rPr>
          <w:rFonts w:cs="Segoe UI"/>
          <w:color w:val="000000" w:themeColor="text1"/>
          <w:sz w:val="22"/>
        </w:rPr>
        <w:t>Unvollständig oder mehrdeutig ausgefüllte Eigenerklärungen können zum Ausschluss aus dem Verfahren führen.</w:t>
      </w:r>
    </w:p>
    <w:p w14:paraId="4184BF4C" w14:textId="53B682DF" w:rsidR="0014726C" w:rsidRPr="00986C9E" w:rsidRDefault="00DE71ED" w:rsidP="00986C9E">
      <w:pPr>
        <w:pStyle w:val="berschrift2"/>
        <w:rPr>
          <w:b/>
          <w:sz w:val="26"/>
        </w:rPr>
      </w:pPr>
      <w:bookmarkStart w:id="53" w:name="_Toc18585106"/>
      <w:bookmarkStart w:id="54" w:name="_Toc130469439"/>
      <w:r w:rsidRPr="00986C9E">
        <w:rPr>
          <w:b/>
          <w:sz w:val="26"/>
        </w:rPr>
        <w:t>20</w:t>
      </w:r>
      <w:r w:rsidR="008F495E">
        <w:rPr>
          <w:b/>
          <w:sz w:val="26"/>
        </w:rPr>
        <w:t>.1.5</w:t>
      </w:r>
      <w:r w:rsidR="00E51675" w:rsidRPr="00986C9E">
        <w:rPr>
          <w:b/>
          <w:sz w:val="26"/>
        </w:rPr>
        <w:t>.</w:t>
      </w:r>
      <w:r w:rsidR="007B4189" w:rsidRPr="00986C9E">
        <w:rPr>
          <w:b/>
          <w:sz w:val="26"/>
        </w:rPr>
        <w:t xml:space="preserve"> N</w:t>
      </w:r>
      <w:r w:rsidR="0014726C" w:rsidRPr="00986C9E">
        <w:rPr>
          <w:b/>
          <w:sz w:val="26"/>
        </w:rPr>
        <w:t>ichtvorliegen von Interessenkonflikten</w:t>
      </w:r>
      <w:bookmarkEnd w:id="53"/>
      <w:bookmarkEnd w:id="54"/>
    </w:p>
    <w:p w14:paraId="1CABB07C" w14:textId="013DB671" w:rsidR="0014726C" w:rsidRPr="00F34809" w:rsidRDefault="00CC588F" w:rsidP="00D73090">
      <w:pPr>
        <w:rPr>
          <w:rFonts w:cs="Segoe UI"/>
          <w:sz w:val="22"/>
        </w:rPr>
      </w:pPr>
      <w:r>
        <w:rPr>
          <w:rFonts w:cs="Segoe UI"/>
          <w:sz w:val="22"/>
        </w:rPr>
        <w:t>In Anlehnung an §§ 31, 33 UVgO wird</w:t>
      </w:r>
      <w:r w:rsidR="0014726C" w:rsidRPr="00F34809">
        <w:rPr>
          <w:rFonts w:cs="Segoe UI"/>
          <w:sz w:val="22"/>
        </w:rPr>
        <w:t xml:space="preserve"> die beruf</w:t>
      </w:r>
      <w:r w:rsidR="00EC3983">
        <w:rPr>
          <w:rFonts w:cs="Segoe UI"/>
          <w:sz w:val="22"/>
        </w:rPr>
        <w:t xml:space="preserve">liche Leistungsfähigkeit eines </w:t>
      </w:r>
      <w:r w:rsidR="0014726C" w:rsidRPr="00F34809">
        <w:rPr>
          <w:rFonts w:cs="Segoe UI"/>
          <w:sz w:val="22"/>
        </w:rPr>
        <w:t>Bieters vernein</w:t>
      </w:r>
      <w:r>
        <w:rPr>
          <w:rFonts w:cs="Segoe UI"/>
          <w:sz w:val="22"/>
        </w:rPr>
        <w:t>t</w:t>
      </w:r>
      <w:r w:rsidR="0014726C" w:rsidRPr="00F34809">
        <w:rPr>
          <w:rFonts w:cs="Segoe UI"/>
          <w:sz w:val="22"/>
        </w:rPr>
        <w:t xml:space="preserve">, wenn </w:t>
      </w:r>
      <w:r>
        <w:rPr>
          <w:rFonts w:cs="Segoe UI"/>
          <w:sz w:val="22"/>
        </w:rPr>
        <w:t>d</w:t>
      </w:r>
      <w:r w:rsidR="0019200E">
        <w:rPr>
          <w:rFonts w:cs="Segoe UI"/>
          <w:sz w:val="22"/>
        </w:rPr>
        <w:t>i</w:t>
      </w:r>
      <w:r>
        <w:rPr>
          <w:rFonts w:cs="Segoe UI"/>
          <w:sz w:val="22"/>
        </w:rPr>
        <w:t>e Auftraggeber</w:t>
      </w:r>
      <w:r w:rsidR="0019200E">
        <w:rPr>
          <w:rFonts w:cs="Segoe UI"/>
          <w:sz w:val="22"/>
        </w:rPr>
        <w:t>in</w:t>
      </w:r>
      <w:r>
        <w:rPr>
          <w:rFonts w:cs="Segoe UI"/>
          <w:sz w:val="22"/>
        </w:rPr>
        <w:t xml:space="preserve"> </w:t>
      </w:r>
      <w:r w:rsidR="00DB0185">
        <w:rPr>
          <w:rFonts w:cs="Segoe UI"/>
          <w:sz w:val="22"/>
        </w:rPr>
        <w:t>feststellt</w:t>
      </w:r>
      <w:r w:rsidR="0014726C" w:rsidRPr="00F34809">
        <w:rPr>
          <w:rFonts w:cs="Segoe UI"/>
          <w:sz w:val="22"/>
        </w:rPr>
        <w:t>, dass d</w:t>
      </w:r>
      <w:r>
        <w:rPr>
          <w:rFonts w:cs="Segoe UI"/>
          <w:sz w:val="22"/>
        </w:rPr>
        <w:t xml:space="preserve">er Bieter </w:t>
      </w:r>
      <w:r w:rsidR="0014726C" w:rsidRPr="00F34809">
        <w:rPr>
          <w:rFonts w:cs="Segoe UI"/>
          <w:sz w:val="22"/>
        </w:rPr>
        <w:t>Interessen hat, die mit der Ausführung des öffentlichen Auftrags im Widerspruch stehen und sie nachteilig beeinflussen könnten.</w:t>
      </w:r>
    </w:p>
    <w:p w14:paraId="019E51C7" w14:textId="5DDFD4F5" w:rsidR="0014726C" w:rsidRPr="00F34809" w:rsidRDefault="0014726C" w:rsidP="00D73090">
      <w:pPr>
        <w:rPr>
          <w:rFonts w:eastAsiaTheme="minorHAnsi" w:cs="Segoe UI"/>
          <w:color w:val="000000"/>
          <w:sz w:val="22"/>
        </w:rPr>
      </w:pPr>
      <w:r w:rsidRPr="00F34809">
        <w:rPr>
          <w:rFonts w:cs="Segoe UI"/>
          <w:sz w:val="22"/>
        </w:rPr>
        <w:t xml:space="preserve">Zur Vermeidung von Interessenkonflikten und um die Unbefangenheit der Prüfer für die aufsichtliche Prüfung sicherstellen zu können, sind der </w:t>
      </w:r>
      <w:r w:rsidR="00162D70">
        <w:rPr>
          <w:rFonts w:cs="Segoe UI"/>
          <w:sz w:val="22"/>
        </w:rPr>
        <w:t>aktuelle Jahresabschlussprüfer sowie der Jahresabschlussprüfer der vergangenen drei Jahre</w:t>
      </w:r>
      <w:r w:rsidR="00B87C63">
        <w:rPr>
          <w:rFonts w:cs="Segoe UI"/>
          <w:sz w:val="22"/>
        </w:rPr>
        <w:t xml:space="preserve"> </w:t>
      </w:r>
      <w:r w:rsidRPr="00F34809">
        <w:rPr>
          <w:rFonts w:cs="Segoe UI"/>
          <w:sz w:val="22"/>
        </w:rPr>
        <w:t>des Kreditinstitutes als Prüfer ausgeschlossen.</w:t>
      </w:r>
    </w:p>
    <w:p w14:paraId="31B3F2C5" w14:textId="471F8F10" w:rsidR="0014726C" w:rsidRPr="00F34809" w:rsidRDefault="0014726C" w:rsidP="00D73090">
      <w:pPr>
        <w:rPr>
          <w:rFonts w:cs="Segoe UI"/>
          <w:color w:val="000000"/>
          <w:sz w:val="22"/>
        </w:rPr>
      </w:pPr>
      <w:r w:rsidRPr="00F34809">
        <w:rPr>
          <w:rFonts w:cs="Segoe UI"/>
          <w:sz w:val="22"/>
        </w:rPr>
        <w:t xml:space="preserve">Ferner sind Prüfer ausgeschlossen, die wegen Ausschlussgründen nach § 319 Abs. 2 bis 4 HGB zum Zeitpunkt der Ausschreibung von der Abschlussprüfung ausgeschlossen wären, jedoch wegen Tätigkeiten i. S. v. § 319 Abs. 3 Satz 1 Nr. 3 HGB nur, soweit diese sich auf den </w:t>
      </w:r>
      <w:r w:rsidR="00B87C63" w:rsidRPr="00F34809">
        <w:rPr>
          <w:rFonts w:cs="Segoe UI"/>
          <w:sz w:val="22"/>
        </w:rPr>
        <w:t>Gegenstand</w:t>
      </w:r>
      <w:r w:rsidRPr="00F34809">
        <w:rPr>
          <w:rFonts w:cs="Segoe UI"/>
          <w:sz w:val="22"/>
        </w:rPr>
        <w:t xml:space="preserve"> der ausgeschriebenen Prüfung nicht nur unwesentlich ausgewirkt haben. </w:t>
      </w:r>
    </w:p>
    <w:p w14:paraId="5F75413D" w14:textId="1D302009" w:rsidR="0014726C" w:rsidRPr="00F34809" w:rsidRDefault="0014726C" w:rsidP="00D73090">
      <w:pPr>
        <w:rPr>
          <w:rFonts w:cs="Segoe UI"/>
          <w:sz w:val="22"/>
        </w:rPr>
      </w:pPr>
      <w:r w:rsidRPr="00F34809">
        <w:rPr>
          <w:rFonts w:cs="Segoe UI"/>
          <w:sz w:val="22"/>
        </w:rPr>
        <w:t xml:space="preserve">Ausgeschlossen sind auch Prüfer, die im letzten Jahr vor der Prüfungsanordnung </w:t>
      </w:r>
      <w:r w:rsidR="00B7010F">
        <w:rPr>
          <w:rFonts w:cs="Segoe UI"/>
          <w:sz w:val="22"/>
        </w:rPr>
        <w:t xml:space="preserve">bei dem Institut selbst Prüfungen nach § 44 Abs. 1 KWG, vergleichbare, von europäischen Institutionen beauftragte Prüfungen oder Beratungsaufträge durchgeführt oder </w:t>
      </w:r>
      <w:r w:rsidRPr="00F34809">
        <w:rPr>
          <w:rFonts w:cs="Segoe UI"/>
          <w:sz w:val="22"/>
        </w:rPr>
        <w:t>Beratungs- oder Bewertungsleistungen erbracht oder bei der Durchführung der Internen Revision verantwortlich mitgewirkt haben, jedoch nur, sofern diese Tätigkeiten Berührungspunkte zu</w:t>
      </w:r>
      <w:r w:rsidR="00AF0F3C">
        <w:rPr>
          <w:rFonts w:cs="Segoe UI"/>
          <w:sz w:val="22"/>
        </w:rPr>
        <w:t>m Pfandbrief</w:t>
      </w:r>
      <w:r w:rsidR="00B7010F">
        <w:rPr>
          <w:rFonts w:cs="Segoe UI"/>
          <w:sz w:val="22"/>
        </w:rPr>
        <w:t xml:space="preserve">geschäft </w:t>
      </w:r>
      <w:r w:rsidRPr="00F34809">
        <w:rPr>
          <w:rFonts w:cs="Segoe UI"/>
          <w:sz w:val="22"/>
        </w:rPr>
        <w:t>aufweisen. Dies gilt auch, wenn eine Person, mit welcher der Prüfer seinen Beruf gemeinsam ausübt, oder eine bei ihm beschäftigte Person ausgeschlossen ist.</w:t>
      </w:r>
    </w:p>
    <w:p w14:paraId="3054A60D" w14:textId="23A170D2" w:rsidR="0014726C" w:rsidRPr="00F34809" w:rsidRDefault="0014726C" w:rsidP="00D73090">
      <w:pPr>
        <w:rPr>
          <w:rFonts w:cs="Segoe UI"/>
          <w:color w:val="000000" w:themeColor="text1"/>
          <w:sz w:val="22"/>
        </w:rPr>
      </w:pPr>
      <w:r w:rsidRPr="00F34809">
        <w:rPr>
          <w:rFonts w:cs="Segoe UI"/>
          <w:sz w:val="22"/>
        </w:rPr>
        <w:lastRenderedPageBreak/>
        <w:t>Der Bieter hat mit Angebotsabgabe eine Erklärung abzugeben, dass ihm anhand der vorhandenen Informationen zu diesem Vergabeverfahren keine Intere</w:t>
      </w:r>
      <w:r w:rsidR="003E66F9" w:rsidRPr="00F34809">
        <w:rPr>
          <w:rFonts w:cs="Segoe UI"/>
          <w:sz w:val="22"/>
        </w:rPr>
        <w:t xml:space="preserve">ssenkonflikte </w:t>
      </w:r>
      <w:r w:rsidR="0006323C" w:rsidRPr="00F34809">
        <w:rPr>
          <w:rFonts w:cs="Segoe UI"/>
          <w:sz w:val="22"/>
        </w:rPr>
        <w:t xml:space="preserve">bekannt sind, </w:t>
      </w:r>
      <w:r w:rsidR="0006323C" w:rsidRPr="00F34809">
        <w:rPr>
          <w:rFonts w:cs="Segoe UI"/>
          <w:color w:val="000000" w:themeColor="text1"/>
          <w:sz w:val="22"/>
        </w:rPr>
        <w:t xml:space="preserve">die </w:t>
      </w:r>
      <w:r w:rsidRPr="00F34809">
        <w:rPr>
          <w:rFonts w:cs="Segoe UI"/>
          <w:color w:val="000000" w:themeColor="text1"/>
          <w:sz w:val="22"/>
        </w:rPr>
        <w:t xml:space="preserve">eine </w:t>
      </w:r>
      <w:r w:rsidR="0072249C" w:rsidRPr="00F34809">
        <w:rPr>
          <w:rFonts w:cs="Segoe UI"/>
          <w:color w:val="000000" w:themeColor="text1"/>
          <w:sz w:val="22"/>
        </w:rPr>
        <w:t>Unb</w:t>
      </w:r>
      <w:r w:rsidRPr="00F34809">
        <w:rPr>
          <w:rFonts w:cs="Segoe UI"/>
          <w:color w:val="000000" w:themeColor="text1"/>
          <w:sz w:val="22"/>
        </w:rPr>
        <w:t xml:space="preserve">efangenheit als Prüfer </w:t>
      </w:r>
      <w:r w:rsidR="0072249C" w:rsidRPr="00F34809">
        <w:rPr>
          <w:rFonts w:cs="Segoe UI"/>
          <w:color w:val="000000" w:themeColor="text1"/>
          <w:sz w:val="22"/>
        </w:rPr>
        <w:t>gefährden können</w:t>
      </w:r>
      <w:r w:rsidR="00441BB3">
        <w:rPr>
          <w:rFonts w:cs="Segoe UI"/>
          <w:color w:val="000000" w:themeColor="text1"/>
          <w:sz w:val="22"/>
        </w:rPr>
        <w:t xml:space="preserve"> (Anlage 23</w:t>
      </w:r>
      <w:r w:rsidR="006E4ED0">
        <w:rPr>
          <w:rFonts w:cs="Segoe UI"/>
          <w:color w:val="000000" w:themeColor="text1"/>
          <w:sz w:val="22"/>
        </w:rPr>
        <w:t>.3</w:t>
      </w:r>
      <w:r w:rsidR="005A7B42">
        <w:rPr>
          <w:rFonts w:cs="Segoe UI"/>
          <w:color w:val="000000" w:themeColor="text1"/>
          <w:sz w:val="22"/>
        </w:rPr>
        <w:t>.)</w:t>
      </w:r>
      <w:r w:rsidR="007B4189" w:rsidRPr="00F34809">
        <w:rPr>
          <w:rFonts w:cs="Segoe UI"/>
          <w:color w:val="000000" w:themeColor="text1"/>
          <w:sz w:val="22"/>
        </w:rPr>
        <w:t>.</w:t>
      </w:r>
    </w:p>
    <w:p w14:paraId="3A731DA2" w14:textId="1159A8C0" w:rsidR="005F5609" w:rsidRPr="00DE5395" w:rsidRDefault="0072249C" w:rsidP="006E4ED0">
      <w:pPr>
        <w:pStyle w:val="berschrift1"/>
        <w:spacing w:before="0" w:line="0" w:lineRule="atLeast"/>
        <w:rPr>
          <w:rFonts w:asciiTheme="majorHAnsi" w:hAnsiTheme="majorHAnsi" w:cstheme="minorHAnsi"/>
          <w:b/>
          <w:sz w:val="26"/>
          <w:szCs w:val="26"/>
        </w:rPr>
      </w:pPr>
      <w:r>
        <w:t xml:space="preserve"> </w:t>
      </w:r>
      <w:r w:rsidR="007B4189">
        <w:br/>
      </w:r>
      <w:bookmarkStart w:id="55" w:name="_Toc130469440"/>
      <w:r w:rsidR="00E51675" w:rsidRPr="00DE5395">
        <w:rPr>
          <w:rFonts w:asciiTheme="majorHAnsi" w:hAnsiTheme="majorHAnsi" w:cstheme="minorHAnsi"/>
          <w:b/>
          <w:sz w:val="26"/>
          <w:szCs w:val="26"/>
        </w:rPr>
        <w:t>2</w:t>
      </w:r>
      <w:r w:rsidR="00DE5395">
        <w:rPr>
          <w:rFonts w:asciiTheme="majorHAnsi" w:hAnsiTheme="majorHAnsi" w:cstheme="minorHAnsi"/>
          <w:b/>
          <w:sz w:val="26"/>
          <w:szCs w:val="26"/>
        </w:rPr>
        <w:t>0.2.</w:t>
      </w:r>
      <w:r w:rsidR="00E51675" w:rsidRPr="00DE5395">
        <w:rPr>
          <w:rFonts w:asciiTheme="majorHAnsi" w:hAnsiTheme="majorHAnsi" w:cstheme="minorHAnsi"/>
          <w:b/>
          <w:sz w:val="26"/>
          <w:szCs w:val="26"/>
        </w:rPr>
        <w:t xml:space="preserve"> </w:t>
      </w:r>
      <w:r w:rsidR="005F5609" w:rsidRPr="00DE5395">
        <w:rPr>
          <w:rFonts w:asciiTheme="majorHAnsi" w:hAnsiTheme="majorHAnsi" w:cstheme="minorHAnsi"/>
          <w:b/>
          <w:sz w:val="26"/>
          <w:szCs w:val="26"/>
        </w:rPr>
        <w:t>Zuschlagskriterien</w:t>
      </w:r>
      <w:bookmarkEnd w:id="55"/>
    </w:p>
    <w:p w14:paraId="5C8D6693" w14:textId="550CF6D6" w:rsidR="00CE1321" w:rsidRDefault="00CE1321" w:rsidP="00CE1321">
      <w:pPr>
        <w:pStyle w:val="Textkrper"/>
        <w:rPr>
          <w:sz w:val="22"/>
        </w:rPr>
      </w:pPr>
      <w:r w:rsidRPr="003B3EAD">
        <w:rPr>
          <w:sz w:val="22"/>
        </w:rPr>
        <w:t>Der</w:t>
      </w:r>
      <w:r>
        <w:rPr>
          <w:sz w:val="22"/>
        </w:rPr>
        <w:t xml:space="preserve"> Zuschlag wird</w:t>
      </w:r>
      <w:r w:rsidRPr="003B3EAD">
        <w:rPr>
          <w:sz w:val="22"/>
        </w:rPr>
        <w:t xml:space="preserve"> auf das wirtschaftlichste Angebot</w:t>
      </w:r>
      <w:r>
        <w:rPr>
          <w:sz w:val="22"/>
        </w:rPr>
        <w:t xml:space="preserve"> erteilt</w:t>
      </w:r>
      <w:r w:rsidRPr="003B3EAD">
        <w:rPr>
          <w:sz w:val="22"/>
        </w:rPr>
        <w:t>. Das wirtschaftlic</w:t>
      </w:r>
      <w:r>
        <w:rPr>
          <w:sz w:val="22"/>
        </w:rPr>
        <w:t xml:space="preserve">hste Angebot wird </w:t>
      </w:r>
      <w:r w:rsidRPr="003B3EAD">
        <w:rPr>
          <w:sz w:val="22"/>
        </w:rPr>
        <w:t xml:space="preserve">anhand der nachfolgenden Zuschlagskriterien ermittelt. </w:t>
      </w:r>
    </w:p>
    <w:p w14:paraId="37A50E1D" w14:textId="0B819C04" w:rsidR="00CE1321" w:rsidRPr="003B3EAD" w:rsidRDefault="00CE1321" w:rsidP="00CE1321">
      <w:pPr>
        <w:pStyle w:val="Textkrper"/>
        <w:numPr>
          <w:ilvl w:val="0"/>
          <w:numId w:val="37"/>
        </w:numPr>
        <w:spacing w:before="0" w:after="285" w:line="0" w:lineRule="atLeast"/>
        <w:rPr>
          <w:sz w:val="22"/>
        </w:rPr>
      </w:pPr>
      <w:r w:rsidRPr="003B3EAD">
        <w:rPr>
          <w:sz w:val="22"/>
        </w:rPr>
        <w:t>Angebotspreis (Gewichtung 50 %, max. 50</w:t>
      </w:r>
      <w:r>
        <w:rPr>
          <w:sz w:val="22"/>
        </w:rPr>
        <w:t>0 Punkte</w:t>
      </w:r>
      <w:r w:rsidRPr="003B3EAD">
        <w:rPr>
          <w:sz w:val="22"/>
        </w:rPr>
        <w:t>)</w:t>
      </w:r>
    </w:p>
    <w:p w14:paraId="521B39EA" w14:textId="5722DF25" w:rsidR="00CE1321" w:rsidRPr="003B3EAD" w:rsidRDefault="00CE1321" w:rsidP="00CE1321">
      <w:pPr>
        <w:pStyle w:val="Textkrper"/>
        <w:numPr>
          <w:ilvl w:val="0"/>
          <w:numId w:val="37"/>
        </w:numPr>
        <w:spacing w:before="0" w:after="285" w:line="0" w:lineRule="atLeast"/>
        <w:rPr>
          <w:sz w:val="22"/>
        </w:rPr>
      </w:pPr>
      <w:r w:rsidRPr="003B3EAD">
        <w:rPr>
          <w:sz w:val="22"/>
        </w:rPr>
        <w:t>Qual</w:t>
      </w:r>
      <w:r>
        <w:rPr>
          <w:sz w:val="22"/>
        </w:rPr>
        <w:t xml:space="preserve">ität des detaillierten Prüfungskonzepts </w:t>
      </w:r>
      <w:r w:rsidRPr="003B3EAD">
        <w:rPr>
          <w:sz w:val="22"/>
        </w:rPr>
        <w:t>(Gewichtung 50%, max. 50</w:t>
      </w:r>
      <w:r>
        <w:rPr>
          <w:sz w:val="22"/>
        </w:rPr>
        <w:t>0 Punkte</w:t>
      </w:r>
      <w:r w:rsidRPr="003B3EAD">
        <w:rPr>
          <w:sz w:val="22"/>
        </w:rPr>
        <w:t>)</w:t>
      </w:r>
    </w:p>
    <w:p w14:paraId="79899581" w14:textId="616B5DF9" w:rsidR="00CE1321" w:rsidRDefault="00CE1321" w:rsidP="00CE1321">
      <w:pPr>
        <w:pStyle w:val="Textkrper"/>
        <w:rPr>
          <w:sz w:val="22"/>
        </w:rPr>
      </w:pPr>
      <w:r w:rsidRPr="003B3EAD">
        <w:rPr>
          <w:sz w:val="22"/>
        </w:rPr>
        <w:t xml:space="preserve">Insgesamt können </w:t>
      </w:r>
      <w:r>
        <w:rPr>
          <w:sz w:val="22"/>
        </w:rPr>
        <w:t xml:space="preserve">somit </w:t>
      </w:r>
      <w:r w:rsidRPr="003B3EAD">
        <w:rPr>
          <w:sz w:val="22"/>
        </w:rPr>
        <w:t>in Summe für beide Zuschlagskriterien maximal 1</w:t>
      </w:r>
      <w:r>
        <w:rPr>
          <w:sz w:val="22"/>
        </w:rPr>
        <w:t>.</w:t>
      </w:r>
      <w:r w:rsidRPr="003B3EAD">
        <w:rPr>
          <w:sz w:val="22"/>
        </w:rPr>
        <w:t>00</w:t>
      </w:r>
      <w:r>
        <w:rPr>
          <w:sz w:val="22"/>
        </w:rPr>
        <w:t>0</w:t>
      </w:r>
      <w:r w:rsidRPr="003B3EAD">
        <w:rPr>
          <w:sz w:val="22"/>
        </w:rPr>
        <w:t xml:space="preserve"> Punkte erreicht werden. </w:t>
      </w:r>
    </w:p>
    <w:p w14:paraId="60090541" w14:textId="663A2E01" w:rsidR="00D042B7" w:rsidRPr="002C24A2" w:rsidRDefault="00CE1321" w:rsidP="002C24A2">
      <w:pPr>
        <w:pStyle w:val="Textkrper"/>
        <w:spacing w:after="286"/>
        <w:rPr>
          <w:sz w:val="22"/>
        </w:rPr>
      </w:pPr>
      <w:r w:rsidRPr="003B3EAD">
        <w:rPr>
          <w:sz w:val="22"/>
        </w:rPr>
        <w:t>Das Angebot mit der höchsten Gesamtpunktzahl</w:t>
      </w:r>
      <w:r>
        <w:rPr>
          <w:sz w:val="22"/>
        </w:rPr>
        <w:t xml:space="preserve"> </w:t>
      </w:r>
      <w:r w:rsidRPr="003B3EAD">
        <w:rPr>
          <w:sz w:val="22"/>
        </w:rPr>
        <w:t>stellt das wirtschaftlichste Angebot dar.</w:t>
      </w:r>
      <w:r>
        <w:rPr>
          <w:sz w:val="22"/>
        </w:rPr>
        <w:t xml:space="preserve"> Bei Punkt</w:t>
      </w:r>
      <w:bookmarkStart w:id="56" w:name="_Toc525305984"/>
      <w:r w:rsidR="002C24A2">
        <w:rPr>
          <w:sz w:val="22"/>
        </w:rPr>
        <w:t>gleichheit entscheidet das Los.</w:t>
      </w:r>
    </w:p>
    <w:p w14:paraId="1AAAB779" w14:textId="5C47F6FA" w:rsidR="00D042B7" w:rsidRPr="00B33D9B" w:rsidRDefault="00DE5395" w:rsidP="00DE5395">
      <w:pPr>
        <w:pStyle w:val="berschrift2"/>
        <w:rPr>
          <w:b/>
          <w:sz w:val="26"/>
        </w:rPr>
      </w:pPr>
      <w:bookmarkStart w:id="57" w:name="_Toc5373047"/>
      <w:bookmarkStart w:id="58" w:name="_Toc130469441"/>
      <w:r w:rsidRPr="00B33D9B">
        <w:rPr>
          <w:b/>
          <w:sz w:val="26"/>
        </w:rPr>
        <w:t xml:space="preserve">20.2.1. </w:t>
      </w:r>
      <w:r w:rsidR="00D042B7" w:rsidRPr="00B33D9B">
        <w:rPr>
          <w:b/>
          <w:sz w:val="26"/>
        </w:rPr>
        <w:t>Zuschlagskriterium 1: Angebotspreis</w:t>
      </w:r>
      <w:bookmarkEnd w:id="57"/>
      <w:bookmarkEnd w:id="58"/>
    </w:p>
    <w:p w14:paraId="369BBE46" w14:textId="79B7D4B3" w:rsidR="00CE1321" w:rsidRDefault="00CE1321" w:rsidP="00CE1321">
      <w:pPr>
        <w:pStyle w:val="Textkrper"/>
        <w:rPr>
          <w:sz w:val="22"/>
        </w:rPr>
      </w:pPr>
      <w:bookmarkStart w:id="59" w:name="_Toc3208199"/>
      <w:bookmarkEnd w:id="56"/>
      <w:r>
        <w:rPr>
          <w:sz w:val="22"/>
        </w:rPr>
        <w:t>Der angebotene Pauschalpreis brutto</w:t>
      </w:r>
      <w:r w:rsidRPr="006C6F65">
        <w:rPr>
          <w:color w:val="000000" w:themeColor="text1"/>
          <w:sz w:val="22"/>
        </w:rPr>
        <w:t xml:space="preserve"> </w:t>
      </w:r>
      <w:r>
        <w:rPr>
          <w:sz w:val="22"/>
        </w:rPr>
        <w:t xml:space="preserve">geht mit 50 % in die Wertung ein. </w:t>
      </w:r>
    </w:p>
    <w:p w14:paraId="0FDF5016" w14:textId="076CAF1A" w:rsidR="00CE1321" w:rsidRPr="00F33AF4" w:rsidRDefault="00CE1321" w:rsidP="00CE1321">
      <w:pPr>
        <w:pStyle w:val="Textkrper"/>
        <w:rPr>
          <w:sz w:val="22"/>
        </w:rPr>
      </w:pPr>
      <w:r w:rsidRPr="00F33AF4">
        <w:rPr>
          <w:sz w:val="22"/>
        </w:rPr>
        <w:t>Das Ang</w:t>
      </w:r>
      <w:r>
        <w:rPr>
          <w:sz w:val="22"/>
        </w:rPr>
        <w:t>ebot mit dem niedrigsten P</w:t>
      </w:r>
      <w:r w:rsidRPr="00F33AF4">
        <w:rPr>
          <w:sz w:val="22"/>
        </w:rPr>
        <w:t>auschalpreis wird mit 50</w:t>
      </w:r>
      <w:r>
        <w:rPr>
          <w:sz w:val="22"/>
        </w:rPr>
        <w:t>0</w:t>
      </w:r>
      <w:r w:rsidRPr="00F33AF4">
        <w:rPr>
          <w:sz w:val="22"/>
        </w:rPr>
        <w:t xml:space="preserve"> Punkten bewertet. Für die Angebote mit höheren </w:t>
      </w:r>
      <w:r>
        <w:rPr>
          <w:sz w:val="22"/>
        </w:rPr>
        <w:t xml:space="preserve">Pauschalpreisen </w:t>
      </w:r>
      <w:r w:rsidRPr="00F33AF4">
        <w:rPr>
          <w:sz w:val="22"/>
        </w:rPr>
        <w:t xml:space="preserve">werden die Punkte </w:t>
      </w:r>
      <w:proofErr w:type="gramStart"/>
      <w:r w:rsidRPr="00F33AF4">
        <w:rPr>
          <w:sz w:val="22"/>
        </w:rPr>
        <w:t>nach folgender</w:t>
      </w:r>
      <w:proofErr w:type="gramEnd"/>
      <w:r w:rsidRPr="00F33AF4">
        <w:rPr>
          <w:sz w:val="22"/>
        </w:rPr>
        <w:t xml:space="preserve"> Formel ermittelt: 50</w:t>
      </w:r>
      <w:r>
        <w:rPr>
          <w:sz w:val="22"/>
        </w:rPr>
        <w:t>0</w:t>
      </w:r>
      <w:r w:rsidRPr="00F33AF4">
        <w:rPr>
          <w:sz w:val="22"/>
        </w:rPr>
        <w:t xml:space="preserve"> Punkte - [(50</w:t>
      </w:r>
      <w:r>
        <w:rPr>
          <w:sz w:val="22"/>
        </w:rPr>
        <w:t>0</w:t>
      </w:r>
      <w:r w:rsidRPr="00F33AF4">
        <w:rPr>
          <w:sz w:val="22"/>
        </w:rPr>
        <w:t xml:space="preserve"> Punkte / angebotener </w:t>
      </w:r>
      <w:r>
        <w:rPr>
          <w:sz w:val="22"/>
        </w:rPr>
        <w:t>Pauschalpreis</w:t>
      </w:r>
      <w:r w:rsidRPr="00F33AF4">
        <w:rPr>
          <w:sz w:val="22"/>
        </w:rPr>
        <w:t>) * (angebotene</w:t>
      </w:r>
      <w:r>
        <w:rPr>
          <w:sz w:val="22"/>
        </w:rPr>
        <w:t>r P</w:t>
      </w:r>
      <w:r w:rsidR="00247F15">
        <w:rPr>
          <w:sz w:val="22"/>
        </w:rPr>
        <w:t>auschalpreis</w:t>
      </w:r>
      <w:r w:rsidRPr="00F33AF4">
        <w:rPr>
          <w:sz w:val="22"/>
        </w:rPr>
        <w:t xml:space="preserve"> - niedrigster </w:t>
      </w:r>
      <w:r>
        <w:rPr>
          <w:sz w:val="22"/>
        </w:rPr>
        <w:t>Pauschalpreis)</w:t>
      </w:r>
      <w:r w:rsidRPr="00F33AF4">
        <w:rPr>
          <w:sz w:val="22"/>
        </w:rPr>
        <w:t xml:space="preserve">]. </w:t>
      </w:r>
    </w:p>
    <w:bookmarkEnd w:id="59"/>
    <w:p w14:paraId="576F5BF7" w14:textId="635D689E" w:rsidR="00CE1321" w:rsidRDefault="00CE1321" w:rsidP="002C24A2">
      <w:pPr>
        <w:pStyle w:val="Textkrper"/>
        <w:rPr>
          <w:sz w:val="22"/>
        </w:rPr>
      </w:pPr>
      <w:r w:rsidRPr="003B3EAD">
        <w:rPr>
          <w:sz w:val="22"/>
        </w:rPr>
        <w:t xml:space="preserve">Die Punkte werden auf </w:t>
      </w:r>
      <w:r>
        <w:rPr>
          <w:sz w:val="22"/>
        </w:rPr>
        <w:t>zwei Stellen hinter dem Komma berechnet.</w:t>
      </w:r>
    </w:p>
    <w:p w14:paraId="11836BDD" w14:textId="77777777" w:rsidR="002C24A2" w:rsidRPr="00B33D9B" w:rsidRDefault="002C24A2" w:rsidP="006E4ED0">
      <w:pPr>
        <w:pStyle w:val="Textkrper"/>
        <w:spacing w:before="0" w:after="0" w:line="0" w:lineRule="atLeast"/>
        <w:rPr>
          <w:rFonts w:asciiTheme="majorHAnsi" w:hAnsiTheme="majorHAnsi"/>
          <w:sz w:val="26"/>
          <w:szCs w:val="26"/>
        </w:rPr>
      </w:pPr>
    </w:p>
    <w:p w14:paraId="11C7A818" w14:textId="2028C6BB" w:rsidR="00D042B7" w:rsidRPr="00B33D9B" w:rsidRDefault="00DE5395" w:rsidP="00DE5395">
      <w:pPr>
        <w:pStyle w:val="berschrift2"/>
        <w:spacing w:before="240" w:line="240" w:lineRule="auto"/>
        <w:rPr>
          <w:rFonts w:asciiTheme="majorHAnsi" w:hAnsiTheme="majorHAnsi"/>
          <w:b/>
          <w:sz w:val="26"/>
        </w:rPr>
      </w:pPr>
      <w:bookmarkStart w:id="60" w:name="_Toc525305985"/>
      <w:bookmarkStart w:id="61" w:name="_Toc5373048"/>
      <w:bookmarkStart w:id="62" w:name="_Toc130469442"/>
      <w:r w:rsidRPr="00B33D9B">
        <w:rPr>
          <w:rFonts w:asciiTheme="majorHAnsi" w:hAnsiTheme="majorHAnsi" w:cs="Segoe UI"/>
          <w:b/>
          <w:sz w:val="26"/>
        </w:rPr>
        <w:t xml:space="preserve">20.2.2. </w:t>
      </w:r>
      <w:r w:rsidR="00D042B7" w:rsidRPr="00B33D9B">
        <w:rPr>
          <w:rFonts w:asciiTheme="majorHAnsi" w:hAnsiTheme="majorHAnsi"/>
          <w:b/>
          <w:sz w:val="26"/>
        </w:rPr>
        <w:t>Zuschlagskriterium 2: Qualität des detaillierten Prüfungskonzept</w:t>
      </w:r>
      <w:bookmarkEnd w:id="60"/>
      <w:r w:rsidR="00D042B7" w:rsidRPr="00B33D9B">
        <w:rPr>
          <w:rFonts w:asciiTheme="majorHAnsi" w:hAnsiTheme="majorHAnsi"/>
          <w:b/>
          <w:sz w:val="26"/>
        </w:rPr>
        <w:t>s</w:t>
      </w:r>
      <w:bookmarkEnd w:id="61"/>
      <w:bookmarkEnd w:id="62"/>
      <w:r w:rsidR="00D042B7" w:rsidRPr="00B33D9B">
        <w:rPr>
          <w:rFonts w:asciiTheme="majorHAnsi" w:hAnsiTheme="majorHAnsi"/>
          <w:b/>
          <w:sz w:val="26"/>
        </w:rPr>
        <w:t xml:space="preserve"> </w:t>
      </w:r>
    </w:p>
    <w:p w14:paraId="31C01CC5" w14:textId="1152B260" w:rsidR="00CE1321" w:rsidRPr="003B3EAD" w:rsidRDefault="00CE1321" w:rsidP="00CE1321">
      <w:pPr>
        <w:pStyle w:val="Textkrper"/>
        <w:rPr>
          <w:sz w:val="22"/>
        </w:rPr>
      </w:pPr>
      <w:r w:rsidRPr="003B3EAD">
        <w:rPr>
          <w:sz w:val="22"/>
        </w:rPr>
        <w:t>Dem Angebot ist</w:t>
      </w:r>
      <w:r>
        <w:rPr>
          <w:sz w:val="22"/>
        </w:rPr>
        <w:t xml:space="preserve"> ein </w:t>
      </w:r>
      <w:r w:rsidRPr="00036774">
        <w:rPr>
          <w:sz w:val="22"/>
          <w:u w:val="single"/>
        </w:rPr>
        <w:t>separates</w:t>
      </w:r>
      <w:r w:rsidRPr="003B3EAD">
        <w:rPr>
          <w:sz w:val="22"/>
        </w:rPr>
        <w:t xml:space="preserve"> detailliertes Prüfungskonzept beizufügen, welches mit 50% gewichtet wird. Es sind maximal 50</w:t>
      </w:r>
      <w:r>
        <w:rPr>
          <w:sz w:val="22"/>
        </w:rPr>
        <w:t>0</w:t>
      </w:r>
      <w:r w:rsidRPr="003B3EAD">
        <w:rPr>
          <w:sz w:val="22"/>
        </w:rPr>
        <w:t> </w:t>
      </w:r>
      <w:r>
        <w:rPr>
          <w:sz w:val="22"/>
        </w:rPr>
        <w:t>P</w:t>
      </w:r>
      <w:r w:rsidRPr="003B3EAD">
        <w:rPr>
          <w:sz w:val="22"/>
        </w:rPr>
        <w:t xml:space="preserve">unkte im Zuschlagskriterium 2 zu erreichen. </w:t>
      </w:r>
    </w:p>
    <w:p w14:paraId="07B61927" w14:textId="5BC65A72" w:rsidR="00CE1321" w:rsidRDefault="00CE1321" w:rsidP="00CE1321">
      <w:pPr>
        <w:pStyle w:val="Textkrper"/>
        <w:rPr>
          <w:sz w:val="22"/>
        </w:rPr>
      </w:pPr>
      <w:r w:rsidRPr="003B3EAD">
        <w:rPr>
          <w:sz w:val="22"/>
        </w:rPr>
        <w:t xml:space="preserve">Das Prüfungskonzept muss in Form eines </w:t>
      </w:r>
      <w:r>
        <w:rPr>
          <w:sz w:val="22"/>
        </w:rPr>
        <w:t>PDF-D</w:t>
      </w:r>
      <w:r w:rsidRPr="003B3EAD">
        <w:rPr>
          <w:sz w:val="22"/>
        </w:rPr>
        <w:t>okument</w:t>
      </w:r>
      <w:r>
        <w:rPr>
          <w:sz w:val="22"/>
        </w:rPr>
        <w:t>s mit einem Umfang von maximal 30</w:t>
      </w:r>
      <w:r w:rsidRPr="003B3EAD">
        <w:rPr>
          <w:sz w:val="22"/>
        </w:rPr>
        <w:t xml:space="preserve"> Seiten (ohne Inhaltsverzeichnis) eingereicht werden</w:t>
      </w:r>
      <w:r>
        <w:rPr>
          <w:sz w:val="22"/>
        </w:rPr>
        <w:t xml:space="preserve">. </w:t>
      </w:r>
      <w:proofErr w:type="gramStart"/>
      <w:r>
        <w:rPr>
          <w:sz w:val="22"/>
        </w:rPr>
        <w:t>Darüber</w:t>
      </w:r>
      <w:r w:rsidR="00B62084">
        <w:rPr>
          <w:sz w:val="22"/>
        </w:rPr>
        <w:t xml:space="preserve"> </w:t>
      </w:r>
      <w:r>
        <w:rPr>
          <w:sz w:val="22"/>
        </w:rPr>
        <w:t>hinausgehende</w:t>
      </w:r>
      <w:proofErr w:type="gramEnd"/>
      <w:r>
        <w:rPr>
          <w:sz w:val="22"/>
        </w:rPr>
        <w:t xml:space="preserve"> Seiten oder Anlagen zum Prüfungskonzept werden nicht für die Wertung berücksichtigt.</w:t>
      </w:r>
      <w:r w:rsidRPr="003B3EAD">
        <w:rPr>
          <w:sz w:val="22"/>
        </w:rPr>
        <w:t xml:space="preserve"> </w:t>
      </w:r>
    </w:p>
    <w:p w14:paraId="2AC5B2E3" w14:textId="131324C2" w:rsidR="00CE1321" w:rsidRPr="00CE1321" w:rsidRDefault="00CE1321" w:rsidP="00CE1321">
      <w:pPr>
        <w:pStyle w:val="Textkrper"/>
        <w:rPr>
          <w:sz w:val="22"/>
        </w:rPr>
      </w:pPr>
      <w:r w:rsidRPr="00867690">
        <w:rPr>
          <w:sz w:val="22"/>
        </w:rPr>
        <w:t>Das Prüfungskonzept soll zu folgenden Themen Ausführungen enthalten:</w:t>
      </w:r>
    </w:p>
    <w:p w14:paraId="3FDF4D1B" w14:textId="77777777" w:rsidR="00CE1321" w:rsidRDefault="00CE1321" w:rsidP="00D042B7">
      <w:pPr>
        <w:rPr>
          <w:rFonts w:cs="Segoe UI"/>
          <w:sz w:val="22"/>
        </w:rPr>
      </w:pPr>
    </w:p>
    <w:p w14:paraId="0407D70D" w14:textId="7591ACC2" w:rsidR="00CE1321" w:rsidRPr="00867690" w:rsidRDefault="00CE1321" w:rsidP="00CE1321">
      <w:pPr>
        <w:pStyle w:val="Listenabsatz"/>
        <w:numPr>
          <w:ilvl w:val="0"/>
          <w:numId w:val="39"/>
        </w:numPr>
        <w:spacing w:before="0" w:line="290" w:lineRule="atLeast"/>
        <w:rPr>
          <w:sz w:val="22"/>
        </w:rPr>
      </w:pPr>
      <w:r>
        <w:rPr>
          <w:sz w:val="22"/>
        </w:rPr>
        <w:t xml:space="preserve">Qualitätssicherungssystem </w:t>
      </w:r>
      <w:r w:rsidRPr="00867690">
        <w:rPr>
          <w:sz w:val="22"/>
        </w:rPr>
        <w:t>(</w:t>
      </w:r>
      <w:r w:rsidR="00C86943">
        <w:rPr>
          <w:sz w:val="22"/>
        </w:rPr>
        <w:t>5</w:t>
      </w:r>
      <w:r w:rsidRPr="00867690">
        <w:rPr>
          <w:sz w:val="22"/>
        </w:rPr>
        <w:t xml:space="preserve">%, max. </w:t>
      </w:r>
      <w:r w:rsidR="00C86943">
        <w:rPr>
          <w:sz w:val="22"/>
        </w:rPr>
        <w:t>5</w:t>
      </w:r>
      <w:r w:rsidRPr="00867690">
        <w:rPr>
          <w:sz w:val="22"/>
        </w:rPr>
        <w:t>0 Punkte)</w:t>
      </w:r>
    </w:p>
    <w:p w14:paraId="3BD1CC5D" w14:textId="021BABB9" w:rsidR="00CE1321" w:rsidRPr="00867690" w:rsidRDefault="00C86943" w:rsidP="00CE1321">
      <w:pPr>
        <w:pStyle w:val="Listenabsatz"/>
        <w:numPr>
          <w:ilvl w:val="1"/>
          <w:numId w:val="39"/>
        </w:numPr>
        <w:spacing w:before="0" w:line="290" w:lineRule="atLeast"/>
        <w:rPr>
          <w:sz w:val="22"/>
        </w:rPr>
      </w:pPr>
      <w:r>
        <w:rPr>
          <w:sz w:val="22"/>
        </w:rPr>
        <w:lastRenderedPageBreak/>
        <w:t xml:space="preserve">Auftragsbezogenes Qualitätssicherungssystem der Praxisorganisation (2,5 %, max. 25 Punkte) </w:t>
      </w:r>
    </w:p>
    <w:p w14:paraId="42D18AD8" w14:textId="3301890E" w:rsidR="00C86943" w:rsidRDefault="00C86943" w:rsidP="00C86943">
      <w:pPr>
        <w:pStyle w:val="Listenabsatz"/>
        <w:numPr>
          <w:ilvl w:val="1"/>
          <w:numId w:val="39"/>
        </w:numPr>
        <w:spacing w:before="0" w:line="290" w:lineRule="atLeast"/>
        <w:rPr>
          <w:sz w:val="22"/>
        </w:rPr>
      </w:pPr>
      <w:r>
        <w:rPr>
          <w:sz w:val="22"/>
        </w:rPr>
        <w:t>Möglichkeit des Einsatzes zusätzlicher Experten und Anpassung des Prüfungskonzeptes bei neuen Erkenntnissen</w:t>
      </w:r>
      <w:r w:rsidR="00CE1321" w:rsidRPr="00867690">
        <w:rPr>
          <w:sz w:val="22"/>
        </w:rPr>
        <w:t xml:space="preserve"> (</w:t>
      </w:r>
      <w:r>
        <w:rPr>
          <w:sz w:val="22"/>
        </w:rPr>
        <w:t xml:space="preserve">2,5 %, </w:t>
      </w:r>
      <w:r w:rsidR="00CE1321" w:rsidRPr="00867690">
        <w:rPr>
          <w:sz w:val="22"/>
        </w:rPr>
        <w:t xml:space="preserve">max. </w:t>
      </w:r>
      <w:r>
        <w:rPr>
          <w:sz w:val="22"/>
        </w:rPr>
        <w:t>2</w:t>
      </w:r>
      <w:r w:rsidR="00CE1321" w:rsidRPr="00867690">
        <w:rPr>
          <w:sz w:val="22"/>
        </w:rPr>
        <w:t xml:space="preserve">5 Punkte) </w:t>
      </w:r>
    </w:p>
    <w:p w14:paraId="5CF39F32" w14:textId="77777777" w:rsidR="00C86943" w:rsidRPr="00C86943" w:rsidRDefault="00C86943" w:rsidP="00C86943">
      <w:pPr>
        <w:pStyle w:val="Listenabsatz"/>
        <w:spacing w:before="0" w:line="290" w:lineRule="atLeast"/>
        <w:ind w:left="1440"/>
        <w:rPr>
          <w:sz w:val="22"/>
        </w:rPr>
      </w:pPr>
    </w:p>
    <w:p w14:paraId="7BC8501D" w14:textId="48E60AF7" w:rsidR="00C86943" w:rsidRPr="00867690" w:rsidRDefault="00C86943" w:rsidP="00C86943">
      <w:pPr>
        <w:pStyle w:val="Listenabsatz"/>
        <w:numPr>
          <w:ilvl w:val="0"/>
          <w:numId w:val="39"/>
        </w:numPr>
        <w:spacing w:before="0" w:line="290" w:lineRule="atLeast"/>
        <w:rPr>
          <w:sz w:val="22"/>
        </w:rPr>
      </w:pPr>
      <w:r>
        <w:rPr>
          <w:sz w:val="22"/>
        </w:rPr>
        <w:t>Auftragsplanung</w:t>
      </w:r>
      <w:r w:rsidRPr="00867690">
        <w:rPr>
          <w:sz w:val="22"/>
        </w:rPr>
        <w:t xml:space="preserve"> (</w:t>
      </w:r>
      <w:r>
        <w:rPr>
          <w:sz w:val="22"/>
        </w:rPr>
        <w:t>5%, max. 5</w:t>
      </w:r>
      <w:r w:rsidRPr="00867690">
        <w:rPr>
          <w:sz w:val="22"/>
        </w:rPr>
        <w:t>0 Punkte)</w:t>
      </w:r>
    </w:p>
    <w:p w14:paraId="4EB66BF5" w14:textId="7475ADF1" w:rsidR="00C86943" w:rsidRPr="00867690" w:rsidRDefault="00C86943" w:rsidP="00C86943">
      <w:pPr>
        <w:pStyle w:val="Listenabsatz"/>
        <w:numPr>
          <w:ilvl w:val="1"/>
          <w:numId w:val="39"/>
        </w:numPr>
        <w:spacing w:before="0" w:line="290" w:lineRule="atLeast"/>
        <w:rPr>
          <w:sz w:val="22"/>
        </w:rPr>
      </w:pPr>
      <w:r>
        <w:rPr>
          <w:sz w:val="22"/>
        </w:rPr>
        <w:t>Eckdaten der zei</w:t>
      </w:r>
      <w:r w:rsidR="001A73AA">
        <w:rPr>
          <w:sz w:val="22"/>
        </w:rPr>
        <w:t>tlichen Prüfungsplanung</w:t>
      </w:r>
      <w:r w:rsidR="00D71C82">
        <w:rPr>
          <w:sz w:val="22"/>
        </w:rPr>
        <w:t>, dabei sind keine festen Daten anzugeben, sondern der geplante Ablauf der Prüfung ist in Zeiteinheiten zu schildern</w:t>
      </w:r>
      <w:r w:rsidRPr="00867690">
        <w:rPr>
          <w:sz w:val="22"/>
        </w:rPr>
        <w:t xml:space="preserve"> (</w:t>
      </w:r>
      <w:r>
        <w:rPr>
          <w:sz w:val="22"/>
        </w:rPr>
        <w:t>2,5 %, max. 25</w:t>
      </w:r>
      <w:r w:rsidRPr="00867690">
        <w:rPr>
          <w:sz w:val="22"/>
        </w:rPr>
        <w:t xml:space="preserve"> Punkte)</w:t>
      </w:r>
    </w:p>
    <w:p w14:paraId="475886EC" w14:textId="4ADB804C" w:rsidR="00C86943" w:rsidRPr="00867690" w:rsidRDefault="00C86943" w:rsidP="00C86943">
      <w:pPr>
        <w:pStyle w:val="Listenabsatz"/>
        <w:numPr>
          <w:ilvl w:val="1"/>
          <w:numId w:val="39"/>
        </w:numPr>
        <w:spacing w:before="0" w:line="290" w:lineRule="atLeast"/>
        <w:rPr>
          <w:sz w:val="22"/>
        </w:rPr>
      </w:pPr>
      <w:r>
        <w:rPr>
          <w:sz w:val="22"/>
        </w:rPr>
        <w:t>Zeit pro Stichprobenfall realistisch</w:t>
      </w:r>
      <w:r w:rsidRPr="00867690">
        <w:rPr>
          <w:sz w:val="22"/>
        </w:rPr>
        <w:t xml:space="preserve"> (</w:t>
      </w:r>
      <w:r>
        <w:rPr>
          <w:sz w:val="22"/>
        </w:rPr>
        <w:t>2,5 %, max. 25</w:t>
      </w:r>
      <w:r w:rsidRPr="00867690">
        <w:rPr>
          <w:sz w:val="22"/>
        </w:rPr>
        <w:t xml:space="preserve"> Punkte)</w:t>
      </w:r>
    </w:p>
    <w:p w14:paraId="0B77EF26" w14:textId="2A4A1EB4" w:rsidR="00F65001" w:rsidRPr="00DE71ED" w:rsidRDefault="00F65001" w:rsidP="00F65001">
      <w:pPr>
        <w:rPr>
          <w:rFonts w:cs="Segoe UI"/>
          <w:sz w:val="22"/>
        </w:rPr>
      </w:pPr>
    </w:p>
    <w:p w14:paraId="6181216E" w14:textId="758B3F1F" w:rsidR="00C86943" w:rsidRPr="00867690" w:rsidRDefault="00C86943" w:rsidP="00C86943">
      <w:pPr>
        <w:pStyle w:val="Listenabsatz"/>
        <w:numPr>
          <w:ilvl w:val="0"/>
          <w:numId w:val="39"/>
        </w:numPr>
        <w:spacing w:before="0" w:line="290" w:lineRule="atLeast"/>
        <w:rPr>
          <w:sz w:val="22"/>
        </w:rPr>
      </w:pPr>
      <w:r>
        <w:rPr>
          <w:rFonts w:cs="Segoe UI"/>
          <w:b/>
          <w:sz w:val="22"/>
        </w:rPr>
        <w:t xml:space="preserve"> </w:t>
      </w:r>
      <w:r>
        <w:rPr>
          <w:sz w:val="22"/>
        </w:rPr>
        <w:t>Prüfungsvorbereitung</w:t>
      </w:r>
      <w:r w:rsidRPr="00867690">
        <w:rPr>
          <w:sz w:val="22"/>
        </w:rPr>
        <w:t xml:space="preserve"> (</w:t>
      </w:r>
      <w:r>
        <w:rPr>
          <w:sz w:val="22"/>
        </w:rPr>
        <w:t>5%, max. 5</w:t>
      </w:r>
      <w:r w:rsidRPr="00867690">
        <w:rPr>
          <w:sz w:val="22"/>
        </w:rPr>
        <w:t>0 Punkte)</w:t>
      </w:r>
    </w:p>
    <w:p w14:paraId="31EC5F50" w14:textId="43B0EB7E" w:rsidR="00C86943" w:rsidRPr="00867690" w:rsidRDefault="00C86943" w:rsidP="00C86943">
      <w:pPr>
        <w:pStyle w:val="Listenabsatz"/>
        <w:numPr>
          <w:ilvl w:val="1"/>
          <w:numId w:val="39"/>
        </w:numPr>
        <w:spacing w:before="0" w:line="290" w:lineRule="atLeast"/>
        <w:rPr>
          <w:sz w:val="22"/>
        </w:rPr>
      </w:pPr>
      <w:r>
        <w:rPr>
          <w:sz w:val="22"/>
        </w:rPr>
        <w:t>Liste Unterlagen zur Prüfungsvorbereitung</w:t>
      </w:r>
      <w:r w:rsidRPr="00867690">
        <w:rPr>
          <w:sz w:val="22"/>
        </w:rPr>
        <w:t xml:space="preserve"> (</w:t>
      </w:r>
      <w:r>
        <w:rPr>
          <w:sz w:val="22"/>
        </w:rPr>
        <w:t>2,5 %, max. 25</w:t>
      </w:r>
      <w:r w:rsidRPr="00867690">
        <w:rPr>
          <w:sz w:val="22"/>
        </w:rPr>
        <w:t xml:space="preserve"> Punkte)</w:t>
      </w:r>
    </w:p>
    <w:p w14:paraId="54115E8C" w14:textId="00115538" w:rsidR="00C86943" w:rsidRDefault="00271165" w:rsidP="00C86943">
      <w:pPr>
        <w:pStyle w:val="Listenabsatz"/>
        <w:numPr>
          <w:ilvl w:val="1"/>
          <w:numId w:val="39"/>
        </w:numPr>
        <w:spacing w:before="0" w:line="290" w:lineRule="atLeast"/>
        <w:rPr>
          <w:sz w:val="22"/>
        </w:rPr>
      </w:pPr>
      <w:r>
        <w:rPr>
          <w:sz w:val="22"/>
        </w:rPr>
        <w:t>Art und Umfang Prüfungshandlungen bei Prüfungsvorbereitung</w:t>
      </w:r>
      <w:r w:rsidR="00C86943" w:rsidRPr="00867690">
        <w:rPr>
          <w:sz w:val="22"/>
        </w:rPr>
        <w:t xml:space="preserve"> (</w:t>
      </w:r>
      <w:r w:rsidR="00C86943">
        <w:rPr>
          <w:sz w:val="22"/>
        </w:rPr>
        <w:t>2,5 %, max. 25</w:t>
      </w:r>
      <w:r w:rsidR="00C86943" w:rsidRPr="00867690">
        <w:rPr>
          <w:sz w:val="22"/>
        </w:rPr>
        <w:t xml:space="preserve"> Punkte)</w:t>
      </w:r>
    </w:p>
    <w:p w14:paraId="33FEF885" w14:textId="77777777" w:rsidR="00271165" w:rsidRPr="00867690" w:rsidRDefault="00271165" w:rsidP="00271165">
      <w:pPr>
        <w:pStyle w:val="Listenabsatz"/>
        <w:spacing w:before="0" w:line="290" w:lineRule="atLeast"/>
        <w:ind w:left="1440"/>
        <w:rPr>
          <w:sz w:val="22"/>
        </w:rPr>
      </w:pPr>
    </w:p>
    <w:p w14:paraId="0A7EC037" w14:textId="65B3DEBB" w:rsidR="00271165" w:rsidRPr="00867690" w:rsidRDefault="00271165" w:rsidP="00271165">
      <w:pPr>
        <w:pStyle w:val="Listenabsatz"/>
        <w:numPr>
          <w:ilvl w:val="0"/>
          <w:numId w:val="39"/>
        </w:numPr>
        <w:spacing w:before="0" w:line="290" w:lineRule="atLeast"/>
        <w:rPr>
          <w:sz w:val="22"/>
        </w:rPr>
      </w:pPr>
      <w:r w:rsidRPr="00271165">
        <w:rPr>
          <w:rFonts w:cs="Segoe UI"/>
          <w:sz w:val="22"/>
        </w:rPr>
        <w:t xml:space="preserve"> Stichprobenziehung</w:t>
      </w:r>
      <w:r w:rsidRPr="00867690">
        <w:rPr>
          <w:sz w:val="22"/>
        </w:rPr>
        <w:t xml:space="preserve"> (</w:t>
      </w:r>
      <w:r>
        <w:rPr>
          <w:sz w:val="22"/>
        </w:rPr>
        <w:t>10%, max. 10</w:t>
      </w:r>
      <w:r w:rsidRPr="00867690">
        <w:rPr>
          <w:sz w:val="22"/>
        </w:rPr>
        <w:t>0 Punkte)</w:t>
      </w:r>
    </w:p>
    <w:p w14:paraId="3BA0B9B3" w14:textId="76C04C83" w:rsidR="00271165" w:rsidRPr="00867690" w:rsidRDefault="00271165" w:rsidP="00271165">
      <w:pPr>
        <w:pStyle w:val="Listenabsatz"/>
        <w:numPr>
          <w:ilvl w:val="1"/>
          <w:numId w:val="39"/>
        </w:numPr>
        <w:spacing w:before="0" w:line="290" w:lineRule="atLeast"/>
        <w:rPr>
          <w:sz w:val="22"/>
        </w:rPr>
      </w:pPr>
      <w:r>
        <w:rPr>
          <w:sz w:val="22"/>
        </w:rPr>
        <w:t>Darstellung Verfahren Stichprobenziehung</w:t>
      </w:r>
      <w:r w:rsidRPr="00867690">
        <w:rPr>
          <w:sz w:val="22"/>
        </w:rPr>
        <w:t xml:space="preserve"> (</w:t>
      </w:r>
      <w:r>
        <w:rPr>
          <w:sz w:val="22"/>
        </w:rPr>
        <w:t>5 %, max. 50</w:t>
      </w:r>
      <w:r w:rsidRPr="00867690">
        <w:rPr>
          <w:sz w:val="22"/>
        </w:rPr>
        <w:t xml:space="preserve"> Punkte)</w:t>
      </w:r>
    </w:p>
    <w:p w14:paraId="6CA154C0" w14:textId="7C1F853A" w:rsidR="009C4939" w:rsidRDefault="00271165" w:rsidP="00F64CE4">
      <w:pPr>
        <w:pStyle w:val="Listenabsatz"/>
        <w:numPr>
          <w:ilvl w:val="1"/>
          <w:numId w:val="39"/>
        </w:numPr>
        <w:spacing w:before="0" w:line="290" w:lineRule="atLeast"/>
        <w:rPr>
          <w:sz w:val="22"/>
        </w:rPr>
      </w:pPr>
      <w:r>
        <w:rPr>
          <w:sz w:val="22"/>
        </w:rPr>
        <w:t>Kriterien Auswahl Stichprobe (</w:t>
      </w:r>
      <w:r w:rsidR="008E2E2E">
        <w:rPr>
          <w:sz w:val="22"/>
        </w:rPr>
        <w:t xml:space="preserve">jeweils </w:t>
      </w:r>
      <w:r w:rsidR="00FA473E">
        <w:rPr>
          <w:sz w:val="22"/>
        </w:rPr>
        <w:t>ge</w:t>
      </w:r>
      <w:r>
        <w:rPr>
          <w:sz w:val="22"/>
        </w:rPr>
        <w:t>sondert nach Art der Beleihungsgegenstände</w:t>
      </w:r>
      <w:r w:rsidR="00AF0F3C" w:rsidRPr="008C1942">
        <w:rPr>
          <w:sz w:val="22"/>
        </w:rPr>
        <w:t>/Deckungswerte</w:t>
      </w:r>
      <w:r>
        <w:rPr>
          <w:sz w:val="22"/>
        </w:rPr>
        <w:t>) (5 %, max. 50</w:t>
      </w:r>
      <w:r w:rsidRPr="00867690">
        <w:rPr>
          <w:sz w:val="22"/>
        </w:rPr>
        <w:t xml:space="preserve"> Punkte</w:t>
      </w:r>
      <w:r w:rsidR="009C4939">
        <w:rPr>
          <w:sz w:val="22"/>
        </w:rPr>
        <w:t>)</w:t>
      </w:r>
    </w:p>
    <w:p w14:paraId="06D369C6" w14:textId="01170ED9" w:rsidR="00F64CE4" w:rsidRPr="009C4939" w:rsidRDefault="00F64CE4" w:rsidP="009C4939">
      <w:pPr>
        <w:pStyle w:val="Listenabsatz"/>
        <w:spacing w:before="0" w:line="290" w:lineRule="atLeast"/>
        <w:ind w:left="1440"/>
        <w:rPr>
          <w:sz w:val="22"/>
        </w:rPr>
      </w:pPr>
      <w:r w:rsidRPr="009C4939">
        <w:rPr>
          <w:rFonts w:cs="Segoe UI"/>
          <w:b/>
          <w:sz w:val="22"/>
        </w:rPr>
        <w:t xml:space="preserve">                                                                            </w:t>
      </w:r>
    </w:p>
    <w:tbl>
      <w:tblPr>
        <w:tblW w:w="12328" w:type="dxa"/>
        <w:shd w:val="clear" w:color="000000" w:fill="FFFFFF" w:themeFill="background1"/>
        <w:tblCellMar>
          <w:left w:w="70" w:type="dxa"/>
          <w:right w:w="70" w:type="dxa"/>
        </w:tblCellMar>
        <w:tblLook w:val="04A0" w:firstRow="1" w:lastRow="0" w:firstColumn="1" w:lastColumn="0" w:noHBand="0" w:noVBand="1"/>
      </w:tblPr>
      <w:tblGrid>
        <w:gridCol w:w="7088"/>
        <w:gridCol w:w="5240"/>
      </w:tblGrid>
      <w:tr w:rsidR="00F64CE4" w:rsidRPr="00DE71ED" w14:paraId="310CD853" w14:textId="77777777" w:rsidTr="00923FD5">
        <w:trPr>
          <w:trHeight w:val="315"/>
        </w:trPr>
        <w:tc>
          <w:tcPr>
            <w:tcW w:w="7088" w:type="dxa"/>
            <w:shd w:val="clear" w:color="000000" w:fill="FFFFFF" w:themeFill="background1"/>
            <w:noWrap/>
            <w:vAlign w:val="bottom"/>
            <w:hideMark/>
          </w:tcPr>
          <w:p w14:paraId="5827DE46" w14:textId="52DD1108" w:rsidR="009C4939" w:rsidRPr="009C4939" w:rsidRDefault="009C4939" w:rsidP="009C4939">
            <w:pPr>
              <w:pStyle w:val="Listenabsatz"/>
              <w:numPr>
                <w:ilvl w:val="0"/>
                <w:numId w:val="39"/>
              </w:numPr>
              <w:spacing w:before="0" w:line="290" w:lineRule="atLeast"/>
              <w:rPr>
                <w:sz w:val="22"/>
              </w:rPr>
            </w:pPr>
            <w:r>
              <w:rPr>
                <w:rFonts w:cs="Segoe UI"/>
                <w:sz w:val="22"/>
              </w:rPr>
              <w:t xml:space="preserve">Prüfungshandlungen </w:t>
            </w:r>
            <w:r w:rsidRPr="009C4939">
              <w:rPr>
                <w:sz w:val="22"/>
              </w:rPr>
              <w:t>(</w:t>
            </w:r>
            <w:r w:rsidR="00FA473E">
              <w:rPr>
                <w:sz w:val="22"/>
              </w:rPr>
              <w:t>25%, max. 250</w:t>
            </w:r>
            <w:r w:rsidRPr="009C4939">
              <w:rPr>
                <w:sz w:val="22"/>
              </w:rPr>
              <w:t xml:space="preserve"> Punkte)</w:t>
            </w:r>
          </w:p>
          <w:p w14:paraId="0C870EF5" w14:textId="4C82C22B" w:rsidR="009C4939" w:rsidRPr="00867690" w:rsidRDefault="00FA473E" w:rsidP="009C4939">
            <w:pPr>
              <w:pStyle w:val="Listenabsatz"/>
              <w:numPr>
                <w:ilvl w:val="1"/>
                <w:numId w:val="39"/>
              </w:numPr>
              <w:spacing w:before="0" w:line="290" w:lineRule="atLeast"/>
              <w:rPr>
                <w:sz w:val="22"/>
              </w:rPr>
            </w:pPr>
            <w:r>
              <w:rPr>
                <w:sz w:val="22"/>
              </w:rPr>
              <w:t>Allgemeine Erläuterungen zu Art und Umfang der Prüfungshandlungen bei der Einzelfallprüfung (</w:t>
            </w:r>
            <w:r w:rsidR="008E2E2E">
              <w:rPr>
                <w:sz w:val="22"/>
              </w:rPr>
              <w:t xml:space="preserve">jeweils </w:t>
            </w:r>
            <w:r>
              <w:rPr>
                <w:sz w:val="22"/>
              </w:rPr>
              <w:t>gesondert nach Art der Beleihungsgegenstände</w:t>
            </w:r>
            <w:r w:rsidR="00444D1E" w:rsidRPr="008C1942">
              <w:rPr>
                <w:sz w:val="22"/>
              </w:rPr>
              <w:t>/Deckungswerte</w:t>
            </w:r>
            <w:r>
              <w:rPr>
                <w:sz w:val="22"/>
              </w:rPr>
              <w:t xml:space="preserve">) </w:t>
            </w:r>
            <w:r w:rsidR="009C4939" w:rsidRPr="00867690">
              <w:rPr>
                <w:sz w:val="22"/>
              </w:rPr>
              <w:t>(</w:t>
            </w:r>
            <w:r w:rsidR="009C4939">
              <w:rPr>
                <w:sz w:val="22"/>
              </w:rPr>
              <w:t>5 %, max. 50</w:t>
            </w:r>
            <w:r w:rsidR="009C4939" w:rsidRPr="00867690">
              <w:rPr>
                <w:sz w:val="22"/>
              </w:rPr>
              <w:t xml:space="preserve"> Punkte)</w:t>
            </w:r>
          </w:p>
          <w:p w14:paraId="34557338" w14:textId="7C89D663" w:rsidR="009C4939" w:rsidRDefault="00FA473E" w:rsidP="009C4939">
            <w:pPr>
              <w:pStyle w:val="Listenabsatz"/>
              <w:numPr>
                <w:ilvl w:val="1"/>
                <w:numId w:val="39"/>
              </w:numPr>
              <w:spacing w:before="0" w:line="290" w:lineRule="atLeast"/>
              <w:rPr>
                <w:sz w:val="22"/>
              </w:rPr>
            </w:pPr>
            <w:r>
              <w:rPr>
                <w:sz w:val="22"/>
              </w:rPr>
              <w:t>Liste der zu prüfenden Unterlagen bei der Einzelfallprüfung</w:t>
            </w:r>
            <w:r w:rsidR="009C4939">
              <w:rPr>
                <w:sz w:val="22"/>
              </w:rPr>
              <w:t xml:space="preserve"> (</w:t>
            </w:r>
            <w:r w:rsidR="008E2E2E">
              <w:rPr>
                <w:sz w:val="22"/>
              </w:rPr>
              <w:t xml:space="preserve">jeweils </w:t>
            </w:r>
            <w:r>
              <w:rPr>
                <w:sz w:val="22"/>
              </w:rPr>
              <w:t>ges</w:t>
            </w:r>
            <w:r w:rsidR="009C4939">
              <w:rPr>
                <w:sz w:val="22"/>
              </w:rPr>
              <w:t>ondert nach Art der Beleihungsgegenstände</w:t>
            </w:r>
            <w:r w:rsidR="00444D1E" w:rsidRPr="008C1942">
              <w:rPr>
                <w:sz w:val="22"/>
              </w:rPr>
              <w:t>/Deckungswerte</w:t>
            </w:r>
            <w:r w:rsidR="009C4939">
              <w:rPr>
                <w:sz w:val="22"/>
              </w:rPr>
              <w:t>) (5 %, max. 50</w:t>
            </w:r>
            <w:r w:rsidR="009C4939" w:rsidRPr="00867690">
              <w:rPr>
                <w:sz w:val="22"/>
              </w:rPr>
              <w:t xml:space="preserve"> Punkte)</w:t>
            </w:r>
          </w:p>
          <w:p w14:paraId="167E98BA" w14:textId="48745D01" w:rsidR="00FA473E" w:rsidRDefault="00FA473E" w:rsidP="009C4939">
            <w:pPr>
              <w:pStyle w:val="Listenabsatz"/>
              <w:numPr>
                <w:ilvl w:val="1"/>
                <w:numId w:val="39"/>
              </w:numPr>
              <w:spacing w:before="0" w:line="290" w:lineRule="atLeast"/>
              <w:rPr>
                <w:sz w:val="22"/>
              </w:rPr>
            </w:pPr>
            <w:r>
              <w:rPr>
                <w:sz w:val="22"/>
              </w:rPr>
              <w:t>Spezielle Erläuterungen zu Art und Umfang der Prüfungshandlungen (</w:t>
            </w:r>
            <w:r w:rsidR="00D71C82">
              <w:rPr>
                <w:sz w:val="22"/>
              </w:rPr>
              <w:t xml:space="preserve">jeweils </w:t>
            </w:r>
            <w:r>
              <w:rPr>
                <w:sz w:val="22"/>
              </w:rPr>
              <w:t>gesondert nach Art der Beleihungsgegenstände</w:t>
            </w:r>
            <w:r w:rsidR="00444D1E" w:rsidRPr="008C1942">
              <w:rPr>
                <w:sz w:val="22"/>
              </w:rPr>
              <w:t>/Deckungswerte</w:t>
            </w:r>
            <w:r>
              <w:rPr>
                <w:sz w:val="22"/>
              </w:rPr>
              <w:t xml:space="preserve">) (5 %, max. 50 Punkte) </w:t>
            </w:r>
          </w:p>
          <w:p w14:paraId="08133230" w14:textId="440C5187" w:rsidR="00FA473E" w:rsidRDefault="00FA473E" w:rsidP="009C4939">
            <w:pPr>
              <w:pStyle w:val="Listenabsatz"/>
              <w:numPr>
                <w:ilvl w:val="1"/>
                <w:numId w:val="39"/>
              </w:numPr>
              <w:spacing w:before="0" w:line="290" w:lineRule="atLeast"/>
              <w:rPr>
                <w:sz w:val="22"/>
              </w:rPr>
            </w:pPr>
            <w:r>
              <w:rPr>
                <w:sz w:val="22"/>
              </w:rPr>
              <w:t>Deckungsrech</w:t>
            </w:r>
            <w:r w:rsidR="00644992">
              <w:rPr>
                <w:sz w:val="22"/>
              </w:rPr>
              <w:t>n</w:t>
            </w:r>
            <w:r>
              <w:rPr>
                <w:sz w:val="22"/>
              </w:rPr>
              <w:t xml:space="preserve">ung (5 %, max. 50 Punkte) </w:t>
            </w:r>
          </w:p>
          <w:p w14:paraId="773D3138" w14:textId="22C013EE" w:rsidR="00FA473E" w:rsidRPr="00867690" w:rsidRDefault="00FA473E" w:rsidP="009C4939">
            <w:pPr>
              <w:pStyle w:val="Listenabsatz"/>
              <w:numPr>
                <w:ilvl w:val="1"/>
                <w:numId w:val="39"/>
              </w:numPr>
              <w:spacing w:before="0" w:line="290" w:lineRule="atLeast"/>
              <w:rPr>
                <w:sz w:val="22"/>
              </w:rPr>
            </w:pPr>
            <w:r>
              <w:rPr>
                <w:sz w:val="22"/>
              </w:rPr>
              <w:t xml:space="preserve">Deckungsregister (5 %, max. 50 Punkte) </w:t>
            </w:r>
          </w:p>
          <w:p w14:paraId="4D5E4E20" w14:textId="16E18553" w:rsidR="00C55244" w:rsidRDefault="00C55244" w:rsidP="00C55244">
            <w:pPr>
              <w:rPr>
                <w:rFonts w:cs="Segoe UI"/>
                <w:sz w:val="22"/>
              </w:rPr>
            </w:pPr>
            <w:r w:rsidRPr="00867690">
              <w:rPr>
                <w:sz w:val="22"/>
              </w:rPr>
              <w:t>D</w:t>
            </w:r>
            <w:r w:rsidRPr="00867690">
              <w:rPr>
                <w:rFonts w:cs="Segoe UI"/>
                <w:sz w:val="22"/>
              </w:rPr>
              <w:t xml:space="preserve">ie benannten Themen des Prüfungskonzeptes werden </w:t>
            </w:r>
            <w:r w:rsidR="00395FFB">
              <w:rPr>
                <w:rFonts w:cs="Segoe UI"/>
                <w:sz w:val="22"/>
              </w:rPr>
              <w:t>jeweils wie folgt bewertet</w:t>
            </w:r>
            <w:r>
              <w:rPr>
                <w:rFonts w:cs="Segoe UI"/>
                <w:sz w:val="22"/>
              </w:rPr>
              <w:t xml:space="preserve">: </w:t>
            </w:r>
          </w:p>
          <w:p w14:paraId="28A94881" w14:textId="14F7B164" w:rsidR="00C55244" w:rsidRDefault="00D90CE8" w:rsidP="00D90CE8">
            <w:pPr>
              <w:pStyle w:val="Listenabsatz"/>
              <w:numPr>
                <w:ilvl w:val="0"/>
                <w:numId w:val="36"/>
              </w:numPr>
              <w:rPr>
                <w:rFonts w:cs="Segoe UI"/>
                <w:sz w:val="22"/>
              </w:rPr>
            </w:pPr>
            <w:r>
              <w:rPr>
                <w:rFonts w:cs="Segoe UI"/>
                <w:sz w:val="22"/>
              </w:rPr>
              <w:t xml:space="preserve">100 % der pro Thema erzielbaren Punkte und somit die maximal für das jeweilige Thema erzielbare Punktzahl (25 oder 50 Punkte) werden vergeben, wenn die Ausführungen zu dem Thema vollumfänglich den Anforderungen entsprechen </w:t>
            </w:r>
          </w:p>
          <w:p w14:paraId="7D5D0D6F" w14:textId="1E9CEA1E" w:rsidR="00D90CE8" w:rsidRDefault="00D90CE8" w:rsidP="00D90CE8">
            <w:pPr>
              <w:pStyle w:val="Listenabsatz"/>
              <w:numPr>
                <w:ilvl w:val="0"/>
                <w:numId w:val="36"/>
              </w:numPr>
              <w:rPr>
                <w:rFonts w:cs="Segoe UI"/>
                <w:sz w:val="22"/>
              </w:rPr>
            </w:pPr>
            <w:r>
              <w:rPr>
                <w:rFonts w:cs="Segoe UI"/>
                <w:sz w:val="22"/>
              </w:rPr>
              <w:lastRenderedPageBreak/>
              <w:t>66 % der pro Thema erzielbaren Punkte (16,5 oder 33 Punkte) werden vergeben, wenn die Ausführungen zu dem Thema vorhanden sind, aber nicht alle Anforderungen erfüllen oder die Ausführungen e</w:t>
            </w:r>
            <w:r w:rsidR="00395FFB">
              <w:rPr>
                <w:rFonts w:cs="Segoe UI"/>
                <w:sz w:val="22"/>
              </w:rPr>
              <w:t>her allgemeine Angaben ohne institut</w:t>
            </w:r>
            <w:r>
              <w:rPr>
                <w:rFonts w:cs="Segoe UI"/>
                <w:sz w:val="22"/>
              </w:rPr>
              <w:t xml:space="preserve">spezifischen Bezug darstellen </w:t>
            </w:r>
          </w:p>
          <w:p w14:paraId="5D651B07" w14:textId="03A4E1F6" w:rsidR="00D90CE8" w:rsidRDefault="00D90CE8" w:rsidP="00D90CE8">
            <w:pPr>
              <w:pStyle w:val="Listenabsatz"/>
              <w:numPr>
                <w:ilvl w:val="0"/>
                <w:numId w:val="36"/>
              </w:numPr>
              <w:rPr>
                <w:rFonts w:cs="Segoe UI"/>
                <w:sz w:val="22"/>
              </w:rPr>
            </w:pPr>
            <w:r>
              <w:rPr>
                <w:rFonts w:cs="Segoe UI"/>
                <w:sz w:val="22"/>
              </w:rPr>
              <w:t xml:space="preserve">33 % der pro Thema erzielbaren Punkte (8,25 oder 16,5 Punkte) werden vergeben, wenn Angaben zu dem Thema zwar vorhanden sind, diese aber </w:t>
            </w:r>
            <w:r w:rsidR="00D71C82">
              <w:rPr>
                <w:rFonts w:cs="Segoe UI"/>
                <w:sz w:val="22"/>
              </w:rPr>
              <w:t>auf die inhaltlichen Anforderungen nur ansatzweise eingehen und damit der Aufgabenstellung übe</w:t>
            </w:r>
            <w:r w:rsidR="00493300">
              <w:rPr>
                <w:rFonts w:cs="Segoe UI"/>
                <w:sz w:val="22"/>
              </w:rPr>
              <w:t>rwiegend nicht entsprochen wird</w:t>
            </w:r>
            <w:r>
              <w:rPr>
                <w:rFonts w:cs="Segoe UI"/>
                <w:sz w:val="22"/>
              </w:rPr>
              <w:t xml:space="preserve"> </w:t>
            </w:r>
          </w:p>
          <w:p w14:paraId="79B6182A" w14:textId="2E8F79DC" w:rsidR="00D90CE8" w:rsidRPr="00C55244" w:rsidRDefault="00D90CE8" w:rsidP="00D90CE8">
            <w:pPr>
              <w:pStyle w:val="Listenabsatz"/>
              <w:numPr>
                <w:ilvl w:val="0"/>
                <w:numId w:val="36"/>
              </w:numPr>
              <w:rPr>
                <w:rFonts w:cs="Segoe UI"/>
                <w:sz w:val="22"/>
              </w:rPr>
            </w:pPr>
            <w:r>
              <w:rPr>
                <w:rFonts w:cs="Segoe UI"/>
                <w:sz w:val="22"/>
              </w:rPr>
              <w:t>0% der pro Thema erzielbaren Punkte und somit keine Punkte werd</w:t>
            </w:r>
            <w:r w:rsidR="00395FFB">
              <w:rPr>
                <w:rFonts w:cs="Segoe UI"/>
                <w:sz w:val="22"/>
              </w:rPr>
              <w:t>en vergeben, wenn sich zu dem</w:t>
            </w:r>
            <w:r>
              <w:rPr>
                <w:rFonts w:cs="Segoe UI"/>
                <w:sz w:val="22"/>
              </w:rPr>
              <w:t xml:space="preserve"> Thema keine Ausführungen im Prüfungskonzept finden </w:t>
            </w:r>
            <w:r w:rsidR="00D71C82">
              <w:rPr>
                <w:rFonts w:cs="Segoe UI"/>
                <w:sz w:val="22"/>
              </w:rPr>
              <w:t>oder die Themenstellung gänzlich verfehlt wird</w:t>
            </w:r>
          </w:p>
          <w:p w14:paraId="492ACB04" w14:textId="378CC4E0" w:rsidR="00D90CE8" w:rsidRPr="00867690" w:rsidRDefault="00FB5CC7" w:rsidP="00D90CE8">
            <w:pPr>
              <w:rPr>
                <w:rFonts w:cs="Segoe UI"/>
                <w:color w:val="000000" w:themeColor="text1"/>
                <w:sz w:val="22"/>
              </w:rPr>
            </w:pPr>
            <w:r>
              <w:rPr>
                <w:rFonts w:cs="Segoe UI"/>
                <w:color w:val="000000" w:themeColor="text1"/>
                <w:sz w:val="22"/>
              </w:rPr>
              <w:t>W</w:t>
            </w:r>
            <w:r w:rsidR="00D90CE8" w:rsidRPr="00867690">
              <w:rPr>
                <w:rFonts w:cs="Segoe UI"/>
                <w:color w:val="000000" w:themeColor="text1"/>
                <w:sz w:val="22"/>
              </w:rPr>
              <w:t xml:space="preserve">enn </w:t>
            </w:r>
            <w:r w:rsidR="00B0130F">
              <w:rPr>
                <w:rFonts w:cs="Segoe UI"/>
                <w:color w:val="000000" w:themeColor="text1"/>
                <w:sz w:val="22"/>
              </w:rPr>
              <w:t xml:space="preserve">im Zuschlagskriterium 2 </w:t>
            </w:r>
            <w:r w:rsidR="00D90CE8" w:rsidRPr="00867690">
              <w:rPr>
                <w:rFonts w:cs="Segoe UI"/>
                <w:color w:val="000000" w:themeColor="text1"/>
                <w:sz w:val="22"/>
              </w:rPr>
              <w:t>bei mehr als drei der</w:t>
            </w:r>
            <w:r w:rsidR="00D90CE8">
              <w:rPr>
                <w:rFonts w:cs="Segoe UI"/>
                <w:color w:val="000000" w:themeColor="text1"/>
                <w:sz w:val="22"/>
              </w:rPr>
              <w:t xml:space="preserve"> </w:t>
            </w:r>
            <w:r>
              <w:rPr>
                <w:rFonts w:cs="Segoe UI"/>
                <w:color w:val="000000" w:themeColor="text1"/>
                <w:sz w:val="22"/>
              </w:rPr>
              <w:t>oben genannten Them</w:t>
            </w:r>
            <w:r w:rsidR="00D90CE8">
              <w:rPr>
                <w:rFonts w:cs="Segoe UI"/>
                <w:color w:val="000000" w:themeColor="text1"/>
                <w:sz w:val="22"/>
              </w:rPr>
              <w:t>en</w:t>
            </w:r>
            <w:r w:rsidR="00D90CE8" w:rsidRPr="00867690">
              <w:rPr>
                <w:rFonts w:cs="Segoe UI"/>
                <w:color w:val="000000" w:themeColor="text1"/>
                <w:sz w:val="22"/>
              </w:rPr>
              <w:t xml:space="preserve"> (</w:t>
            </w:r>
            <w:r w:rsidR="00247F15">
              <w:rPr>
                <w:rFonts w:cs="Segoe UI"/>
                <w:color w:val="000000" w:themeColor="text1"/>
                <w:sz w:val="22"/>
              </w:rPr>
              <w:t>1a, 1b, 2a, 2b,</w:t>
            </w:r>
            <w:r w:rsidR="00D90CE8" w:rsidRPr="00867690">
              <w:rPr>
                <w:rFonts w:cs="Segoe UI"/>
                <w:color w:val="000000" w:themeColor="text1"/>
                <w:sz w:val="22"/>
              </w:rPr>
              <w:t xml:space="preserve"> 3a, 3b</w:t>
            </w:r>
            <w:r w:rsidR="00D90CE8">
              <w:rPr>
                <w:rFonts w:cs="Segoe UI"/>
                <w:color w:val="000000" w:themeColor="text1"/>
                <w:sz w:val="22"/>
              </w:rPr>
              <w:t>, 4a, 4b, 5a, 5b, 5c, 5d, 5e</w:t>
            </w:r>
            <w:r w:rsidR="00D90CE8" w:rsidRPr="00867690">
              <w:rPr>
                <w:rFonts w:cs="Segoe UI"/>
                <w:color w:val="000000" w:themeColor="text1"/>
                <w:sz w:val="22"/>
              </w:rPr>
              <w:t>)</w:t>
            </w:r>
            <w:r>
              <w:rPr>
                <w:rFonts w:cs="Segoe UI"/>
                <w:color w:val="000000" w:themeColor="text1"/>
                <w:sz w:val="22"/>
              </w:rPr>
              <w:t xml:space="preserve"> null P</w:t>
            </w:r>
            <w:r w:rsidR="00D90CE8" w:rsidRPr="00867690">
              <w:rPr>
                <w:rFonts w:cs="Segoe UI"/>
                <w:color w:val="000000" w:themeColor="text1"/>
                <w:sz w:val="22"/>
              </w:rPr>
              <w:t xml:space="preserve">unkte erzielt </w:t>
            </w:r>
            <w:r w:rsidR="00B0130F">
              <w:rPr>
                <w:rFonts w:cs="Segoe UI"/>
                <w:color w:val="000000" w:themeColor="text1"/>
                <w:sz w:val="22"/>
              </w:rPr>
              <w:t xml:space="preserve">oder nicht mindestens 250 von 500 erzielbaren Punkten erreicht werden, </w:t>
            </w:r>
            <w:r w:rsidR="00D90CE8" w:rsidRPr="00867690">
              <w:rPr>
                <w:rFonts w:cs="Segoe UI"/>
                <w:color w:val="000000" w:themeColor="text1"/>
                <w:sz w:val="22"/>
              </w:rPr>
              <w:t>wird das An</w:t>
            </w:r>
            <w:r>
              <w:rPr>
                <w:rFonts w:cs="Segoe UI"/>
                <w:color w:val="000000" w:themeColor="text1"/>
                <w:sz w:val="22"/>
              </w:rPr>
              <w:t xml:space="preserve">gebot </w:t>
            </w:r>
            <w:r w:rsidR="00D90CE8" w:rsidRPr="00867690">
              <w:rPr>
                <w:rFonts w:cs="Segoe UI"/>
                <w:color w:val="000000" w:themeColor="text1"/>
                <w:sz w:val="22"/>
              </w:rPr>
              <w:t xml:space="preserve">von der Wertung ausgeschlossen. </w:t>
            </w:r>
          </w:p>
          <w:p w14:paraId="09BB3764" w14:textId="77777777" w:rsidR="00D90CE8" w:rsidRDefault="00D90CE8" w:rsidP="00D90CE8">
            <w:pPr>
              <w:spacing w:before="0" w:line="290" w:lineRule="atLeast"/>
              <w:rPr>
                <w:rFonts w:cs="Segoe UI"/>
                <w:color w:val="FF0000"/>
                <w:sz w:val="22"/>
              </w:rPr>
            </w:pPr>
          </w:p>
          <w:p w14:paraId="6E48B01F" w14:textId="77777777" w:rsidR="00D90CE8" w:rsidRDefault="00D90CE8" w:rsidP="00D90CE8">
            <w:pPr>
              <w:spacing w:before="0" w:line="290" w:lineRule="atLeast"/>
              <w:rPr>
                <w:rFonts w:cs="Segoe UI"/>
                <w:sz w:val="22"/>
              </w:rPr>
            </w:pPr>
            <w:r>
              <w:rPr>
                <w:rFonts w:cs="Segoe UI"/>
                <w:sz w:val="22"/>
              </w:rPr>
              <w:t xml:space="preserve">Die detaillierte Bewertung des Konzeptes ist der beigefügten Bewertungsmatrix (Bestandteil der Vergabeunterlagen) zu entnehmen. </w:t>
            </w:r>
          </w:p>
          <w:p w14:paraId="75998953" w14:textId="77777777" w:rsidR="00D90CE8" w:rsidRDefault="00D90CE8" w:rsidP="00D90CE8">
            <w:pPr>
              <w:spacing w:before="0" w:line="290" w:lineRule="atLeast"/>
              <w:rPr>
                <w:rFonts w:cs="Segoe UI"/>
                <w:sz w:val="22"/>
              </w:rPr>
            </w:pPr>
          </w:p>
          <w:p w14:paraId="50654CA6" w14:textId="37A6B331" w:rsidR="00F64CE4" w:rsidRPr="002C24A2" w:rsidRDefault="00FB5CC7" w:rsidP="002C24A2">
            <w:pPr>
              <w:spacing w:before="0" w:after="286" w:line="290" w:lineRule="atLeast"/>
              <w:rPr>
                <w:rFonts w:asciiTheme="minorHAnsi" w:hAnsiTheme="minorHAnsi" w:cstheme="minorHAnsi"/>
                <w:sz w:val="22"/>
              </w:rPr>
            </w:pPr>
            <w:r>
              <w:rPr>
                <w:rFonts w:cs="Segoe UI"/>
                <w:sz w:val="22"/>
              </w:rPr>
              <w:t xml:space="preserve">Das </w:t>
            </w:r>
            <w:r w:rsidR="00D90CE8">
              <w:rPr>
                <w:rFonts w:cs="Segoe UI"/>
                <w:sz w:val="22"/>
              </w:rPr>
              <w:t>Prüfungskonzept k</w:t>
            </w:r>
            <w:r w:rsidR="00783F58">
              <w:rPr>
                <w:rFonts w:cs="Segoe UI"/>
                <w:sz w:val="22"/>
              </w:rPr>
              <w:t>ann nicht nachgefordert werden.</w:t>
            </w:r>
          </w:p>
        </w:tc>
        <w:tc>
          <w:tcPr>
            <w:tcW w:w="5240" w:type="dxa"/>
            <w:shd w:val="clear" w:color="000000" w:fill="FFFFFF" w:themeFill="background1"/>
            <w:noWrap/>
            <w:vAlign w:val="bottom"/>
            <w:hideMark/>
          </w:tcPr>
          <w:p w14:paraId="593A6A4C" w14:textId="77777777" w:rsidR="00F64CE4" w:rsidRPr="00DE71ED" w:rsidRDefault="00F64CE4" w:rsidP="00923FD5">
            <w:pPr>
              <w:spacing w:line="240" w:lineRule="auto"/>
              <w:jc w:val="center"/>
              <w:rPr>
                <w:rFonts w:eastAsia="Times New Roman" w:cs="Segoe UI"/>
                <w:color w:val="000000"/>
                <w:sz w:val="22"/>
                <w:lang w:eastAsia="de-DE"/>
              </w:rPr>
            </w:pPr>
            <w:r w:rsidRPr="00DE71ED">
              <w:rPr>
                <w:rFonts w:eastAsia="Times New Roman" w:cs="Segoe UI"/>
                <w:color w:val="000000"/>
                <w:sz w:val="22"/>
                <w:lang w:eastAsia="de-DE"/>
              </w:rPr>
              <w:lastRenderedPageBreak/>
              <w:t> </w:t>
            </w:r>
          </w:p>
        </w:tc>
      </w:tr>
    </w:tbl>
    <w:p w14:paraId="2D0B4FB2" w14:textId="5EC6C952" w:rsidR="00CA61DB" w:rsidRPr="002C24A2" w:rsidRDefault="00E51675" w:rsidP="002C24A2">
      <w:pPr>
        <w:pStyle w:val="berschrift1"/>
        <w:rPr>
          <w:b/>
          <w:sz w:val="26"/>
          <w:szCs w:val="26"/>
        </w:rPr>
      </w:pPr>
      <w:bookmarkStart w:id="63" w:name="_Ref522775873"/>
      <w:bookmarkStart w:id="64" w:name="_Ref531002791"/>
      <w:bookmarkStart w:id="65" w:name="_Toc130469443"/>
      <w:r w:rsidRPr="002C24A2">
        <w:rPr>
          <w:b/>
          <w:sz w:val="26"/>
          <w:szCs w:val="26"/>
        </w:rPr>
        <w:t>2</w:t>
      </w:r>
      <w:r w:rsidR="002C24A2">
        <w:rPr>
          <w:b/>
          <w:sz w:val="26"/>
          <w:szCs w:val="26"/>
        </w:rPr>
        <w:t>1</w:t>
      </w:r>
      <w:r w:rsidR="00C32EF9" w:rsidRPr="002C24A2">
        <w:rPr>
          <w:b/>
          <w:sz w:val="26"/>
          <w:szCs w:val="26"/>
        </w:rPr>
        <w:t>.</w:t>
      </w:r>
      <w:r w:rsidR="00C32EF9" w:rsidRPr="002C24A2">
        <w:rPr>
          <w:b/>
          <w:sz w:val="26"/>
          <w:szCs w:val="26"/>
        </w:rPr>
        <w:tab/>
      </w:r>
      <w:r w:rsidR="00A054CB" w:rsidRPr="002C24A2">
        <w:rPr>
          <w:b/>
          <w:sz w:val="26"/>
          <w:szCs w:val="26"/>
        </w:rPr>
        <w:t>A</w:t>
      </w:r>
      <w:r w:rsidR="00CA61DB" w:rsidRPr="002C24A2">
        <w:rPr>
          <w:b/>
          <w:sz w:val="26"/>
          <w:szCs w:val="26"/>
        </w:rPr>
        <w:t>bschließende Liste der einzureichenden Unterlagen</w:t>
      </w:r>
      <w:bookmarkEnd w:id="63"/>
      <w:bookmarkEnd w:id="64"/>
      <w:bookmarkEnd w:id="65"/>
    </w:p>
    <w:p w14:paraId="7ED8D86E" w14:textId="4725A2E8" w:rsidR="00015268" w:rsidRPr="00B409CE" w:rsidRDefault="00B761F9" w:rsidP="00FA1B53">
      <w:pPr>
        <w:spacing w:before="0" w:after="285" w:line="0" w:lineRule="atLeast"/>
        <w:contextualSpacing/>
        <w:rPr>
          <w:rFonts w:cs="Segoe UI"/>
          <w:color w:val="000000" w:themeColor="text1"/>
          <w:sz w:val="22"/>
        </w:rPr>
      </w:pPr>
      <w:r w:rsidRPr="00B66609">
        <w:rPr>
          <w:rFonts w:cs="Segoe UI"/>
          <w:color w:val="000000" w:themeColor="text1"/>
          <w:sz w:val="22"/>
        </w:rPr>
        <w:t>Das Angebot ist wie im Nachfolgenden vorgegeben zusammen mit den ggf. erforderlichen Anlagen bis zum Ablauf der Angebotsfrist zu übermitte</w:t>
      </w:r>
      <w:r w:rsidR="00B409CE">
        <w:rPr>
          <w:rFonts w:cs="Segoe UI"/>
          <w:color w:val="000000" w:themeColor="text1"/>
          <w:sz w:val="22"/>
        </w:rPr>
        <w:t xml:space="preserve">ln. </w:t>
      </w:r>
    </w:p>
    <w:p w14:paraId="5FF3DD89" w14:textId="77777777" w:rsidR="00CA61DB" w:rsidRPr="00B66609" w:rsidRDefault="00CA61DB" w:rsidP="00FA1B53">
      <w:pPr>
        <w:spacing w:before="0" w:after="285" w:line="0" w:lineRule="atLeast"/>
        <w:contextualSpacing/>
        <w:rPr>
          <w:rFonts w:cs="Segoe UI"/>
          <w:color w:val="000000" w:themeColor="text1"/>
          <w:sz w:val="22"/>
        </w:rPr>
      </w:pPr>
      <w:r w:rsidRPr="00B66609">
        <w:rPr>
          <w:rFonts w:cs="Segoe UI"/>
          <w:color w:val="000000" w:themeColor="text1"/>
          <w:sz w:val="22"/>
        </w:rPr>
        <w:t>Es sind folgende Unterlagen ausgefüllt und unterzeichnet</w:t>
      </w:r>
      <w:r w:rsidR="005F5609" w:rsidRPr="00B66609">
        <w:rPr>
          <w:rFonts w:cs="Segoe UI"/>
          <w:color w:val="000000" w:themeColor="text1"/>
          <w:sz w:val="22"/>
        </w:rPr>
        <w:t xml:space="preserve"> einzureichen:</w:t>
      </w:r>
    </w:p>
    <w:p w14:paraId="2986A810" w14:textId="743066F4" w:rsidR="00CA61DB" w:rsidRPr="008F495E" w:rsidRDefault="00B761F9" w:rsidP="00AB6823">
      <w:pPr>
        <w:pStyle w:val="Listenabsatz"/>
        <w:numPr>
          <w:ilvl w:val="0"/>
          <w:numId w:val="18"/>
        </w:numPr>
        <w:spacing w:before="0" w:after="285" w:line="0" w:lineRule="atLeast"/>
        <w:jc w:val="both"/>
        <w:rPr>
          <w:rFonts w:cs="Segoe UI"/>
          <w:color w:val="000000" w:themeColor="text1"/>
          <w:sz w:val="22"/>
        </w:rPr>
      </w:pPr>
      <w:r w:rsidRPr="00B66609">
        <w:rPr>
          <w:rFonts w:cs="Segoe UI"/>
          <w:color w:val="000000" w:themeColor="text1"/>
          <w:sz w:val="22"/>
        </w:rPr>
        <w:t>Vertr</w:t>
      </w:r>
      <w:r w:rsidR="00383C9E" w:rsidRPr="00B66609">
        <w:rPr>
          <w:rFonts w:cs="Segoe UI"/>
          <w:color w:val="000000" w:themeColor="text1"/>
          <w:sz w:val="22"/>
        </w:rPr>
        <w:t>a</w:t>
      </w:r>
      <w:r w:rsidRPr="00B66609">
        <w:rPr>
          <w:rFonts w:cs="Segoe UI"/>
          <w:color w:val="000000" w:themeColor="text1"/>
          <w:sz w:val="22"/>
        </w:rPr>
        <w:t>g</w:t>
      </w:r>
      <w:r w:rsidR="00383C9E" w:rsidRPr="00B66609">
        <w:rPr>
          <w:rFonts w:cs="Segoe UI"/>
          <w:color w:val="000000" w:themeColor="text1"/>
          <w:sz w:val="22"/>
        </w:rPr>
        <w:t>sdokument</w:t>
      </w:r>
      <w:r w:rsidRPr="00B66609">
        <w:rPr>
          <w:rFonts w:cs="Segoe UI"/>
          <w:color w:val="000000" w:themeColor="text1"/>
          <w:sz w:val="22"/>
        </w:rPr>
        <w:t xml:space="preserve"> </w:t>
      </w:r>
      <w:r w:rsidR="007E5AE3" w:rsidRPr="00B66609">
        <w:rPr>
          <w:rFonts w:cs="Segoe UI"/>
          <w:color w:val="000000" w:themeColor="text1"/>
          <w:sz w:val="22"/>
        </w:rPr>
        <w:t>Gz</w:t>
      </w:r>
      <w:r w:rsidR="00AB6823" w:rsidRPr="00B66609">
        <w:rPr>
          <w:rFonts w:cs="Segoe UI"/>
          <w:color w:val="000000" w:themeColor="text1"/>
          <w:sz w:val="22"/>
        </w:rPr>
        <w:t>: ZII 6-O 1088</w:t>
      </w:r>
      <w:r w:rsidR="002E237A">
        <w:rPr>
          <w:rFonts w:cs="Segoe UI"/>
          <w:color w:val="000000" w:themeColor="text1"/>
          <w:sz w:val="22"/>
        </w:rPr>
        <w:t>/</w:t>
      </w:r>
      <w:r w:rsidR="008C1942" w:rsidRPr="008C1942">
        <w:rPr>
          <w:rFonts w:cs="Segoe UI"/>
          <w:color w:val="000000" w:themeColor="text1"/>
          <w:sz w:val="22"/>
        </w:rPr>
        <w:t>00050#00290</w:t>
      </w:r>
      <w:r w:rsidR="0009291F">
        <w:rPr>
          <w:rFonts w:cs="Segoe UI"/>
          <w:color w:val="000000" w:themeColor="text1"/>
          <w:sz w:val="22"/>
        </w:rPr>
        <w:t>-</w:t>
      </w:r>
      <w:r w:rsidR="00A448A7">
        <w:rPr>
          <w:rFonts w:cs="Segoe UI"/>
          <w:color w:val="000000" w:themeColor="text1"/>
          <w:sz w:val="22"/>
        </w:rPr>
        <w:t>202</w:t>
      </w:r>
      <w:r w:rsidR="008C1942" w:rsidRPr="008C1942">
        <w:rPr>
          <w:rFonts w:cs="Segoe UI"/>
          <w:color w:val="000000" w:themeColor="text1"/>
          <w:sz w:val="22"/>
        </w:rPr>
        <w:t>6</w:t>
      </w:r>
      <w:r w:rsidR="00A448A7">
        <w:rPr>
          <w:rFonts w:cs="Segoe UI"/>
          <w:color w:val="000000" w:themeColor="text1"/>
          <w:sz w:val="22"/>
        </w:rPr>
        <w:t>, BKZ 202</w:t>
      </w:r>
      <w:r w:rsidR="008C1942" w:rsidRPr="008C1942">
        <w:rPr>
          <w:rFonts w:cs="Segoe UI"/>
          <w:color w:val="000000" w:themeColor="text1"/>
          <w:sz w:val="22"/>
        </w:rPr>
        <w:t>6</w:t>
      </w:r>
      <w:r w:rsidR="00A448A7">
        <w:rPr>
          <w:rFonts w:cs="Segoe UI"/>
          <w:color w:val="000000" w:themeColor="text1"/>
          <w:sz w:val="22"/>
        </w:rPr>
        <w:t>/0</w:t>
      </w:r>
      <w:r w:rsidR="008C1942" w:rsidRPr="008C1942">
        <w:rPr>
          <w:rFonts w:cs="Segoe UI"/>
          <w:color w:val="000000" w:themeColor="text1"/>
          <w:sz w:val="22"/>
        </w:rPr>
        <w:t>290</w:t>
      </w:r>
      <w:r w:rsidR="0009291F">
        <w:rPr>
          <w:rFonts w:cs="Segoe UI"/>
          <w:color w:val="000000" w:themeColor="text1"/>
          <w:sz w:val="22"/>
        </w:rPr>
        <w:t>-000</w:t>
      </w:r>
      <w:r w:rsidR="00383C9E" w:rsidRPr="00B66609">
        <w:rPr>
          <w:rFonts w:cs="Segoe UI"/>
          <w:color w:val="000000" w:themeColor="text1"/>
          <w:sz w:val="22"/>
        </w:rPr>
        <w:t xml:space="preserve"> </w:t>
      </w:r>
      <w:r w:rsidR="00924585" w:rsidRPr="00B66609">
        <w:rPr>
          <w:rFonts w:cs="Segoe UI"/>
          <w:b/>
          <w:color w:val="000000" w:themeColor="text1"/>
          <w:sz w:val="22"/>
        </w:rPr>
        <w:t xml:space="preserve">inkl. </w:t>
      </w:r>
      <w:r w:rsidR="006812CC" w:rsidRPr="00B66609">
        <w:rPr>
          <w:rFonts w:cs="Segoe UI"/>
          <w:b/>
          <w:color w:val="000000" w:themeColor="text1"/>
          <w:sz w:val="22"/>
        </w:rPr>
        <w:t xml:space="preserve">der - soweit erforderlich </w:t>
      </w:r>
      <w:r w:rsidR="00AB6823" w:rsidRPr="00B66609">
        <w:rPr>
          <w:rFonts w:cs="Segoe UI"/>
          <w:b/>
          <w:color w:val="000000" w:themeColor="text1"/>
          <w:sz w:val="22"/>
        </w:rPr>
        <w:t>–</w:t>
      </w:r>
      <w:r w:rsidR="006812CC" w:rsidRPr="00B66609">
        <w:rPr>
          <w:rFonts w:cs="Segoe UI"/>
          <w:b/>
          <w:color w:val="000000" w:themeColor="text1"/>
          <w:sz w:val="22"/>
        </w:rPr>
        <w:t xml:space="preserve"> ausgefüllten und unterzeichneten</w:t>
      </w:r>
      <w:r w:rsidR="006812CC" w:rsidRPr="00B66609">
        <w:rPr>
          <w:rFonts w:cs="Segoe UI"/>
          <w:color w:val="000000" w:themeColor="text1"/>
          <w:sz w:val="22"/>
        </w:rPr>
        <w:t xml:space="preserve"> </w:t>
      </w:r>
      <w:r w:rsidR="00924585" w:rsidRPr="00B66609">
        <w:rPr>
          <w:rFonts w:cs="Segoe UI"/>
          <w:b/>
          <w:color w:val="000000" w:themeColor="text1"/>
          <w:sz w:val="22"/>
        </w:rPr>
        <w:t>Anlagen</w:t>
      </w:r>
    </w:p>
    <w:p w14:paraId="13530E65" w14:textId="7B66BC8D" w:rsidR="008F495E" w:rsidRPr="008F495E" w:rsidRDefault="008F495E" w:rsidP="00AB6823">
      <w:pPr>
        <w:pStyle w:val="Listenabsatz"/>
        <w:numPr>
          <w:ilvl w:val="0"/>
          <w:numId w:val="18"/>
        </w:numPr>
        <w:spacing w:before="0" w:after="285" w:line="0" w:lineRule="atLeast"/>
        <w:jc w:val="both"/>
        <w:rPr>
          <w:rFonts w:cs="Segoe UI"/>
          <w:color w:val="000000" w:themeColor="text1"/>
          <w:sz w:val="22"/>
        </w:rPr>
      </w:pPr>
      <w:r w:rsidRPr="008F495E">
        <w:rPr>
          <w:rFonts w:cs="Segoe UI"/>
          <w:color w:val="000000" w:themeColor="text1"/>
          <w:sz w:val="22"/>
        </w:rPr>
        <w:t>Prüfungskonzept</w:t>
      </w:r>
    </w:p>
    <w:p w14:paraId="2DEA38BE" w14:textId="0DEBEF56" w:rsidR="00CA61DB" w:rsidRPr="00B66609" w:rsidRDefault="00444D1E" w:rsidP="00D321C3">
      <w:pPr>
        <w:pStyle w:val="Listenabsatz"/>
        <w:numPr>
          <w:ilvl w:val="0"/>
          <w:numId w:val="18"/>
        </w:numPr>
        <w:spacing w:before="0" w:after="285" w:line="0" w:lineRule="atLeast"/>
        <w:rPr>
          <w:rFonts w:cs="Segoe UI"/>
          <w:color w:val="000000" w:themeColor="text1"/>
          <w:sz w:val="22"/>
        </w:rPr>
      </w:pPr>
      <w:r>
        <w:rPr>
          <w:rFonts w:cs="Segoe UI"/>
          <w:color w:val="000000" w:themeColor="text1"/>
          <w:sz w:val="22"/>
        </w:rPr>
        <w:t>Erklärung zum Nichtvorlie</w:t>
      </w:r>
      <w:r w:rsidR="00B16BE4">
        <w:rPr>
          <w:rFonts w:cs="Segoe UI"/>
          <w:color w:val="000000" w:themeColor="text1"/>
          <w:sz w:val="22"/>
        </w:rPr>
        <w:t>ge</w:t>
      </w:r>
      <w:r>
        <w:rPr>
          <w:rFonts w:cs="Segoe UI"/>
          <w:color w:val="000000" w:themeColor="text1"/>
          <w:sz w:val="22"/>
        </w:rPr>
        <w:t>n</w:t>
      </w:r>
      <w:r w:rsidR="00CA61DB" w:rsidRPr="00B66609">
        <w:rPr>
          <w:rFonts w:cs="Segoe UI"/>
          <w:color w:val="000000" w:themeColor="text1"/>
          <w:sz w:val="22"/>
        </w:rPr>
        <w:t xml:space="preserve"> von Ausschlussgründen gem. </w:t>
      </w:r>
      <w:r w:rsidR="005F5609" w:rsidRPr="00B66609">
        <w:rPr>
          <w:rFonts w:cs="Segoe UI"/>
          <w:color w:val="000000" w:themeColor="text1"/>
          <w:sz w:val="22"/>
        </w:rPr>
        <w:t>§§ 123, 124 GWB</w:t>
      </w:r>
      <w:r w:rsidR="006B383F" w:rsidRPr="00B66609">
        <w:rPr>
          <w:rFonts w:cs="Segoe UI"/>
          <w:color w:val="000000" w:themeColor="text1"/>
          <w:sz w:val="22"/>
        </w:rPr>
        <w:t xml:space="preserve"> (Anlage</w:t>
      </w:r>
      <w:r w:rsidR="00441BB3">
        <w:rPr>
          <w:rFonts w:cs="Segoe UI"/>
          <w:color w:val="000000" w:themeColor="text1"/>
          <w:sz w:val="22"/>
        </w:rPr>
        <w:t xml:space="preserve"> 23</w:t>
      </w:r>
      <w:r w:rsidR="00AB6823" w:rsidRPr="00B66609">
        <w:rPr>
          <w:rFonts w:cs="Segoe UI"/>
          <w:color w:val="000000" w:themeColor="text1"/>
          <w:sz w:val="22"/>
        </w:rPr>
        <w:t>.1.)</w:t>
      </w:r>
    </w:p>
    <w:p w14:paraId="3EE2EC3B" w14:textId="22348EB8" w:rsidR="009C0B04" w:rsidRPr="00B66609" w:rsidRDefault="00CA61DB" w:rsidP="00D321C3">
      <w:pPr>
        <w:pStyle w:val="Listenabsatz"/>
        <w:numPr>
          <w:ilvl w:val="0"/>
          <w:numId w:val="18"/>
        </w:numPr>
        <w:spacing w:before="0" w:after="285" w:line="0" w:lineRule="atLeast"/>
        <w:rPr>
          <w:rFonts w:cs="Segoe UI"/>
          <w:color w:val="000000" w:themeColor="text1"/>
          <w:sz w:val="22"/>
        </w:rPr>
      </w:pPr>
      <w:r w:rsidRPr="00B66609">
        <w:rPr>
          <w:rFonts w:cs="Segoe UI"/>
          <w:color w:val="000000" w:themeColor="text1"/>
          <w:sz w:val="22"/>
        </w:rPr>
        <w:t xml:space="preserve">Angaben zum </w:t>
      </w:r>
      <w:r w:rsidR="009C0B04" w:rsidRPr="00B66609">
        <w:rPr>
          <w:rFonts w:cs="Segoe UI"/>
          <w:color w:val="000000" w:themeColor="text1"/>
          <w:sz w:val="22"/>
        </w:rPr>
        <w:t>Bieter</w:t>
      </w:r>
      <w:r w:rsidR="00441BB3">
        <w:rPr>
          <w:rFonts w:cs="Segoe UI"/>
          <w:color w:val="000000" w:themeColor="text1"/>
          <w:sz w:val="22"/>
        </w:rPr>
        <w:t xml:space="preserve"> (Anlage 23</w:t>
      </w:r>
      <w:r w:rsidR="008F495E">
        <w:rPr>
          <w:rFonts w:cs="Segoe UI"/>
          <w:color w:val="000000" w:themeColor="text1"/>
          <w:sz w:val="22"/>
        </w:rPr>
        <w:t>.2</w:t>
      </w:r>
      <w:r w:rsidR="00AB6823" w:rsidRPr="00B66609">
        <w:rPr>
          <w:rFonts w:cs="Segoe UI"/>
          <w:color w:val="000000" w:themeColor="text1"/>
          <w:sz w:val="22"/>
        </w:rPr>
        <w:t>)</w:t>
      </w:r>
    </w:p>
    <w:p w14:paraId="228D58D2" w14:textId="5D589DDF" w:rsidR="00AB6823" w:rsidRPr="00B66609" w:rsidRDefault="00AB6823" w:rsidP="00D321C3">
      <w:pPr>
        <w:pStyle w:val="Listenabsatz"/>
        <w:numPr>
          <w:ilvl w:val="0"/>
          <w:numId w:val="18"/>
        </w:numPr>
        <w:spacing w:before="0" w:after="285" w:line="0" w:lineRule="atLeast"/>
        <w:rPr>
          <w:rFonts w:cs="Segoe UI"/>
          <w:color w:val="000000" w:themeColor="text1"/>
          <w:sz w:val="22"/>
        </w:rPr>
      </w:pPr>
      <w:r w:rsidRPr="00B66609">
        <w:rPr>
          <w:rFonts w:cs="Segoe UI"/>
          <w:color w:val="000000" w:themeColor="text1"/>
          <w:sz w:val="22"/>
        </w:rPr>
        <w:t>Eigenerklärung zur technischen und beruflich</w:t>
      </w:r>
      <w:r w:rsidR="00441BB3">
        <w:rPr>
          <w:rFonts w:cs="Segoe UI"/>
          <w:color w:val="000000" w:themeColor="text1"/>
          <w:sz w:val="22"/>
        </w:rPr>
        <w:t>en Leistungsfähigkeit (Anlage 23</w:t>
      </w:r>
      <w:r w:rsidR="008F495E">
        <w:rPr>
          <w:rFonts w:cs="Segoe UI"/>
          <w:color w:val="000000" w:themeColor="text1"/>
          <w:sz w:val="22"/>
        </w:rPr>
        <w:t>.3</w:t>
      </w:r>
      <w:r w:rsidRPr="00B66609">
        <w:rPr>
          <w:rFonts w:cs="Segoe UI"/>
          <w:color w:val="000000" w:themeColor="text1"/>
          <w:sz w:val="22"/>
        </w:rPr>
        <w:t xml:space="preserve">.) </w:t>
      </w:r>
    </w:p>
    <w:p w14:paraId="23952B69" w14:textId="21A873AD" w:rsidR="00E01074" w:rsidRPr="00B66609" w:rsidRDefault="00B33D9B" w:rsidP="00AB6823">
      <w:pPr>
        <w:pStyle w:val="Listenabsatz"/>
        <w:numPr>
          <w:ilvl w:val="0"/>
          <w:numId w:val="18"/>
        </w:numPr>
        <w:spacing w:before="0" w:after="285" w:line="0" w:lineRule="atLeast"/>
        <w:rPr>
          <w:rFonts w:cs="Segoe UI"/>
          <w:color w:val="000000" w:themeColor="text1"/>
          <w:sz w:val="22"/>
        </w:rPr>
      </w:pPr>
      <w:r w:rsidRPr="00B66609">
        <w:rPr>
          <w:rFonts w:cs="Segoe UI"/>
          <w:color w:val="000000" w:themeColor="text1"/>
          <w:sz w:val="22"/>
        </w:rPr>
        <w:t xml:space="preserve">Eigenerklärung zu den fachlichen Kenntnissen und Erfahrungen des gesamten Prüfungsteams </w:t>
      </w:r>
      <w:r w:rsidR="00441BB3">
        <w:rPr>
          <w:rFonts w:cs="Segoe UI"/>
          <w:color w:val="000000" w:themeColor="text1"/>
          <w:sz w:val="22"/>
        </w:rPr>
        <w:t>(Anlage 23</w:t>
      </w:r>
      <w:r w:rsidR="008F495E">
        <w:rPr>
          <w:rFonts w:cs="Segoe UI"/>
          <w:color w:val="000000" w:themeColor="text1"/>
          <w:sz w:val="22"/>
        </w:rPr>
        <w:t>.4</w:t>
      </w:r>
      <w:r w:rsidR="00AB6823" w:rsidRPr="00B66609">
        <w:rPr>
          <w:rFonts w:cs="Segoe UI"/>
          <w:color w:val="000000" w:themeColor="text1"/>
          <w:sz w:val="22"/>
        </w:rPr>
        <w:t xml:space="preserve">.) </w:t>
      </w:r>
    </w:p>
    <w:p w14:paraId="545621F1" w14:textId="5B297F7B" w:rsidR="00B66609" w:rsidRPr="00B66609" w:rsidRDefault="00B33D9B" w:rsidP="00AB6823">
      <w:pPr>
        <w:pStyle w:val="Listenabsatz"/>
        <w:numPr>
          <w:ilvl w:val="0"/>
          <w:numId w:val="18"/>
        </w:numPr>
        <w:spacing w:before="0" w:after="285" w:line="0" w:lineRule="atLeast"/>
        <w:rPr>
          <w:rFonts w:cs="Segoe UI"/>
          <w:color w:val="000000" w:themeColor="text1"/>
          <w:sz w:val="22"/>
        </w:rPr>
      </w:pPr>
      <w:r w:rsidRPr="00B66609">
        <w:rPr>
          <w:rFonts w:cs="Segoe UI"/>
          <w:color w:val="000000" w:themeColor="text1"/>
          <w:sz w:val="22"/>
        </w:rPr>
        <w:t>Eigenerklärungen der erfahrenen Prüfer/innen (A</w:t>
      </w:r>
      <w:r w:rsidR="00441BB3">
        <w:rPr>
          <w:rFonts w:cs="Segoe UI"/>
          <w:color w:val="000000" w:themeColor="text1"/>
          <w:sz w:val="22"/>
        </w:rPr>
        <w:t>nlage 23</w:t>
      </w:r>
      <w:r w:rsidR="008F495E">
        <w:rPr>
          <w:rFonts w:cs="Segoe UI"/>
          <w:color w:val="000000" w:themeColor="text1"/>
          <w:sz w:val="22"/>
        </w:rPr>
        <w:t>.5</w:t>
      </w:r>
      <w:r w:rsidRPr="00B66609">
        <w:rPr>
          <w:rFonts w:cs="Segoe UI"/>
          <w:color w:val="000000" w:themeColor="text1"/>
          <w:sz w:val="22"/>
        </w:rPr>
        <w:t xml:space="preserve">.) </w:t>
      </w:r>
    </w:p>
    <w:p w14:paraId="35D930FA" w14:textId="35003282" w:rsidR="00B33D9B" w:rsidRPr="00B66609" w:rsidRDefault="00E031D8" w:rsidP="00AB6823">
      <w:pPr>
        <w:pStyle w:val="Listenabsatz"/>
        <w:numPr>
          <w:ilvl w:val="0"/>
          <w:numId w:val="18"/>
        </w:numPr>
        <w:spacing w:before="0" w:after="285" w:line="0" w:lineRule="atLeast"/>
        <w:rPr>
          <w:rFonts w:cs="Segoe UI"/>
          <w:color w:val="000000" w:themeColor="text1"/>
          <w:sz w:val="22"/>
        </w:rPr>
      </w:pPr>
      <w:r>
        <w:rPr>
          <w:rFonts w:cs="Segoe UI"/>
          <w:color w:val="000000" w:themeColor="text1"/>
          <w:sz w:val="22"/>
        </w:rPr>
        <w:t>Eigenerklärungen nicht erfahrene</w:t>
      </w:r>
      <w:r w:rsidR="00441BB3">
        <w:rPr>
          <w:rFonts w:cs="Segoe UI"/>
          <w:color w:val="000000" w:themeColor="text1"/>
          <w:sz w:val="22"/>
        </w:rPr>
        <w:t xml:space="preserve"> Prüfer/innen (Anlagen 23</w:t>
      </w:r>
      <w:r w:rsidR="008F495E">
        <w:rPr>
          <w:rFonts w:cs="Segoe UI"/>
          <w:color w:val="000000" w:themeColor="text1"/>
          <w:sz w:val="22"/>
        </w:rPr>
        <w:t>.6</w:t>
      </w:r>
      <w:r w:rsidR="00B66609" w:rsidRPr="00B66609">
        <w:rPr>
          <w:rFonts w:cs="Segoe UI"/>
          <w:color w:val="000000" w:themeColor="text1"/>
          <w:sz w:val="22"/>
        </w:rPr>
        <w:t xml:space="preserve">.) </w:t>
      </w:r>
      <w:r w:rsidR="00B33D9B" w:rsidRPr="00B66609">
        <w:rPr>
          <w:rFonts w:cs="Segoe UI"/>
          <w:color w:val="000000" w:themeColor="text1"/>
          <w:sz w:val="22"/>
        </w:rPr>
        <w:t xml:space="preserve"> </w:t>
      </w:r>
    </w:p>
    <w:p w14:paraId="2CAF1AAF" w14:textId="5F76717E" w:rsidR="00CA61DB" w:rsidRPr="00B66609" w:rsidRDefault="00CA61DB" w:rsidP="00D321C3">
      <w:pPr>
        <w:pStyle w:val="Listenabsatz"/>
        <w:numPr>
          <w:ilvl w:val="0"/>
          <w:numId w:val="18"/>
        </w:numPr>
        <w:spacing w:before="0" w:after="285" w:line="0" w:lineRule="atLeast"/>
        <w:rPr>
          <w:rFonts w:cs="Segoe UI"/>
          <w:color w:val="000000" w:themeColor="text1"/>
          <w:sz w:val="22"/>
        </w:rPr>
      </w:pPr>
      <w:r w:rsidRPr="00B66609">
        <w:rPr>
          <w:rFonts w:cs="Segoe UI"/>
          <w:color w:val="000000" w:themeColor="text1"/>
          <w:sz w:val="22"/>
        </w:rPr>
        <w:t>g</w:t>
      </w:r>
      <w:r w:rsidR="00AB6823" w:rsidRPr="00B66609">
        <w:rPr>
          <w:rFonts w:cs="Segoe UI"/>
          <w:color w:val="000000" w:themeColor="text1"/>
          <w:sz w:val="22"/>
        </w:rPr>
        <w:t xml:space="preserve">gf. Erklärung </w:t>
      </w:r>
      <w:r w:rsidRPr="00B66609">
        <w:rPr>
          <w:rFonts w:cs="Segoe UI"/>
          <w:color w:val="000000" w:themeColor="text1"/>
          <w:sz w:val="22"/>
        </w:rPr>
        <w:t>Bietergemeinschaft</w:t>
      </w:r>
      <w:r w:rsidR="00441BB3">
        <w:rPr>
          <w:rFonts w:cs="Segoe UI"/>
          <w:color w:val="000000" w:themeColor="text1"/>
          <w:sz w:val="22"/>
        </w:rPr>
        <w:t xml:space="preserve"> (Anlage 23</w:t>
      </w:r>
      <w:r w:rsidR="008F495E">
        <w:rPr>
          <w:rFonts w:cs="Segoe UI"/>
          <w:color w:val="000000" w:themeColor="text1"/>
          <w:sz w:val="22"/>
        </w:rPr>
        <w:t>.7</w:t>
      </w:r>
      <w:r w:rsidR="00AB6823" w:rsidRPr="00B66609">
        <w:rPr>
          <w:rFonts w:cs="Segoe UI"/>
          <w:color w:val="000000" w:themeColor="text1"/>
          <w:sz w:val="22"/>
        </w:rPr>
        <w:t>.)</w:t>
      </w:r>
    </w:p>
    <w:p w14:paraId="549F869C" w14:textId="13E40EE6" w:rsidR="00CA61DB" w:rsidRPr="00B66609" w:rsidRDefault="00CA61DB" w:rsidP="00D321C3">
      <w:pPr>
        <w:pStyle w:val="Listenabsatz"/>
        <w:numPr>
          <w:ilvl w:val="0"/>
          <w:numId w:val="18"/>
        </w:numPr>
        <w:spacing w:before="0" w:after="285" w:line="0" w:lineRule="atLeast"/>
        <w:rPr>
          <w:rFonts w:cs="Segoe UI"/>
          <w:color w:val="000000" w:themeColor="text1"/>
          <w:sz w:val="22"/>
        </w:rPr>
      </w:pPr>
      <w:r w:rsidRPr="00B66609">
        <w:rPr>
          <w:rFonts w:cs="Segoe UI"/>
          <w:color w:val="000000" w:themeColor="text1"/>
          <w:sz w:val="22"/>
        </w:rPr>
        <w:lastRenderedPageBreak/>
        <w:t xml:space="preserve">ggf. Erklärung </w:t>
      </w:r>
      <w:r w:rsidR="009C0B04" w:rsidRPr="00B66609">
        <w:rPr>
          <w:rFonts w:cs="Segoe UI"/>
          <w:color w:val="000000" w:themeColor="text1"/>
          <w:sz w:val="22"/>
        </w:rPr>
        <w:t>Unterauftragn</w:t>
      </w:r>
      <w:r w:rsidRPr="00B66609">
        <w:rPr>
          <w:rFonts w:cs="Segoe UI"/>
          <w:color w:val="000000" w:themeColor="text1"/>
          <w:sz w:val="22"/>
        </w:rPr>
        <w:t xml:space="preserve">ehmer </w:t>
      </w:r>
      <w:r w:rsidR="00AB6823" w:rsidRPr="00B66609">
        <w:rPr>
          <w:rFonts w:cs="Segoe UI"/>
          <w:color w:val="000000" w:themeColor="text1"/>
          <w:sz w:val="22"/>
        </w:rPr>
        <w:t>(Anl</w:t>
      </w:r>
      <w:r w:rsidR="00441BB3">
        <w:rPr>
          <w:rFonts w:cs="Segoe UI"/>
          <w:color w:val="000000" w:themeColor="text1"/>
          <w:sz w:val="22"/>
        </w:rPr>
        <w:t>age 23</w:t>
      </w:r>
      <w:r w:rsidR="008F495E">
        <w:rPr>
          <w:rFonts w:cs="Segoe UI"/>
          <w:color w:val="000000" w:themeColor="text1"/>
          <w:sz w:val="22"/>
        </w:rPr>
        <w:t>.8</w:t>
      </w:r>
      <w:r w:rsidR="00AB6823" w:rsidRPr="00B66609">
        <w:rPr>
          <w:rFonts w:cs="Segoe UI"/>
          <w:color w:val="000000" w:themeColor="text1"/>
          <w:sz w:val="22"/>
        </w:rPr>
        <w:t>.)</w:t>
      </w:r>
    </w:p>
    <w:p w14:paraId="06FC031D" w14:textId="79007EA2" w:rsidR="007C0A5E" w:rsidRPr="00B66609" w:rsidRDefault="007C0A5E" w:rsidP="00D321C3">
      <w:pPr>
        <w:pStyle w:val="Listenabsatz"/>
        <w:numPr>
          <w:ilvl w:val="0"/>
          <w:numId w:val="18"/>
        </w:numPr>
        <w:spacing w:before="0" w:after="285" w:line="0" w:lineRule="atLeast"/>
        <w:rPr>
          <w:rFonts w:cs="Segoe UI"/>
          <w:color w:val="000000" w:themeColor="text1"/>
          <w:sz w:val="22"/>
        </w:rPr>
      </w:pPr>
      <w:r w:rsidRPr="00B66609">
        <w:rPr>
          <w:rFonts w:cs="Segoe UI"/>
          <w:color w:val="000000" w:themeColor="text1"/>
          <w:sz w:val="22"/>
        </w:rPr>
        <w:t>ggf. Verpflichtungserklärung de</w:t>
      </w:r>
      <w:r w:rsidR="00441BB3">
        <w:rPr>
          <w:rFonts w:cs="Segoe UI"/>
          <w:color w:val="000000" w:themeColor="text1"/>
          <w:sz w:val="22"/>
        </w:rPr>
        <w:t>s Unterauftragnehmers (Anlage 23</w:t>
      </w:r>
      <w:r w:rsidR="008F495E">
        <w:rPr>
          <w:rFonts w:cs="Segoe UI"/>
          <w:color w:val="000000" w:themeColor="text1"/>
          <w:sz w:val="22"/>
        </w:rPr>
        <w:t>.9</w:t>
      </w:r>
      <w:r w:rsidRPr="00B66609">
        <w:rPr>
          <w:rFonts w:cs="Segoe UI"/>
          <w:color w:val="000000" w:themeColor="text1"/>
          <w:sz w:val="22"/>
        </w:rPr>
        <w:t>.)</w:t>
      </w:r>
    </w:p>
    <w:p w14:paraId="0D102D5B" w14:textId="3FAAE21A" w:rsidR="00934B6D" w:rsidRPr="00B66609" w:rsidRDefault="006748D8" w:rsidP="00FA1B53">
      <w:pPr>
        <w:pStyle w:val="Listenabsatz"/>
        <w:numPr>
          <w:ilvl w:val="0"/>
          <w:numId w:val="18"/>
        </w:numPr>
        <w:spacing w:before="0" w:after="285" w:line="0" w:lineRule="atLeast"/>
        <w:rPr>
          <w:rFonts w:cs="Segoe UI"/>
          <w:color w:val="000000" w:themeColor="text1"/>
          <w:sz w:val="22"/>
        </w:rPr>
      </w:pPr>
      <w:r w:rsidRPr="00B66609">
        <w:rPr>
          <w:rFonts w:cs="Segoe UI"/>
          <w:color w:val="000000" w:themeColor="text1"/>
          <w:sz w:val="22"/>
        </w:rPr>
        <w:t>ggf. E</w:t>
      </w:r>
      <w:r w:rsidR="00B66609" w:rsidRPr="00B66609">
        <w:rPr>
          <w:rFonts w:cs="Segoe UI"/>
          <w:color w:val="000000" w:themeColor="text1"/>
          <w:sz w:val="22"/>
        </w:rPr>
        <w:t>rklärung zur Eignungsleihe in Anlehnung an</w:t>
      </w:r>
      <w:r w:rsidR="00CA61DB" w:rsidRPr="00B66609">
        <w:rPr>
          <w:rFonts w:cs="Segoe UI"/>
          <w:color w:val="000000" w:themeColor="text1"/>
          <w:sz w:val="22"/>
        </w:rPr>
        <w:t xml:space="preserve"> § </w:t>
      </w:r>
      <w:r w:rsidR="00B66609" w:rsidRPr="00B66609">
        <w:rPr>
          <w:rFonts w:cs="Segoe UI"/>
          <w:color w:val="000000" w:themeColor="text1"/>
          <w:sz w:val="22"/>
        </w:rPr>
        <w:t xml:space="preserve">34 UVgO </w:t>
      </w:r>
      <w:r w:rsidR="00441BB3">
        <w:rPr>
          <w:rFonts w:cs="Segoe UI"/>
          <w:color w:val="000000" w:themeColor="text1"/>
          <w:sz w:val="22"/>
        </w:rPr>
        <w:t>(Anlage 23.</w:t>
      </w:r>
      <w:r w:rsidR="008F495E">
        <w:rPr>
          <w:rFonts w:cs="Segoe UI"/>
          <w:color w:val="000000" w:themeColor="text1"/>
          <w:sz w:val="22"/>
        </w:rPr>
        <w:t>10</w:t>
      </w:r>
      <w:r w:rsidR="007C0A5E" w:rsidRPr="00B66609">
        <w:rPr>
          <w:rFonts w:cs="Segoe UI"/>
          <w:color w:val="000000" w:themeColor="text1"/>
          <w:sz w:val="22"/>
        </w:rPr>
        <w:t>.)</w:t>
      </w:r>
      <w:r w:rsidR="00AB6823" w:rsidRPr="00B66609">
        <w:rPr>
          <w:rFonts w:cs="Segoe UI"/>
          <w:color w:val="000000" w:themeColor="text1"/>
          <w:sz w:val="22"/>
        </w:rPr>
        <w:t xml:space="preserve"> </w:t>
      </w:r>
    </w:p>
    <w:p w14:paraId="40A8A9EA" w14:textId="0D311233" w:rsidR="00924585" w:rsidRPr="00BA2427" w:rsidRDefault="00924585" w:rsidP="007B4189">
      <w:pPr>
        <w:spacing w:before="0" w:after="285" w:line="0" w:lineRule="atLeast"/>
        <w:contextualSpacing/>
        <w:jc w:val="both"/>
        <w:rPr>
          <w:b/>
          <w:color w:val="000000" w:themeColor="text1"/>
          <w:sz w:val="22"/>
        </w:rPr>
      </w:pPr>
      <w:r w:rsidRPr="00BA2427">
        <w:rPr>
          <w:b/>
          <w:color w:val="000000" w:themeColor="text1"/>
          <w:sz w:val="22"/>
        </w:rPr>
        <w:t>Ausfüllhinweise zum Vertrag</w:t>
      </w:r>
      <w:r w:rsidR="003409FA" w:rsidRPr="00BA2427">
        <w:rPr>
          <w:b/>
          <w:color w:val="000000" w:themeColor="text1"/>
          <w:sz w:val="22"/>
        </w:rPr>
        <w:t>sformular</w:t>
      </w:r>
      <w:r w:rsidR="00E13CFC" w:rsidRPr="00BA2427">
        <w:rPr>
          <w:b/>
          <w:color w:val="000000" w:themeColor="text1"/>
          <w:sz w:val="22"/>
        </w:rPr>
        <w:t xml:space="preserve"> </w:t>
      </w:r>
      <w:r w:rsidR="007E5AE3" w:rsidRPr="00BA2427">
        <w:rPr>
          <w:b/>
          <w:color w:val="000000" w:themeColor="text1"/>
          <w:sz w:val="22"/>
        </w:rPr>
        <w:t>Gz: ZII 6-O 1088</w:t>
      </w:r>
      <w:r w:rsidR="002E237A">
        <w:rPr>
          <w:b/>
          <w:color w:val="000000" w:themeColor="text1"/>
          <w:sz w:val="22"/>
        </w:rPr>
        <w:t>/</w:t>
      </w:r>
      <w:r w:rsidR="008C1942" w:rsidRPr="008C1942">
        <w:rPr>
          <w:b/>
          <w:color w:val="000000" w:themeColor="text1"/>
          <w:sz w:val="22"/>
        </w:rPr>
        <w:t>00050#00290-2026,</w:t>
      </w:r>
      <w:r w:rsidR="008C1942">
        <w:rPr>
          <w:rFonts w:cs="Segoe UI"/>
          <w:color w:val="000000" w:themeColor="text1"/>
          <w:sz w:val="22"/>
        </w:rPr>
        <w:t xml:space="preserve"> </w:t>
      </w:r>
      <w:r w:rsidR="008F495E">
        <w:rPr>
          <w:b/>
          <w:color w:val="000000" w:themeColor="text1"/>
          <w:sz w:val="22"/>
        </w:rPr>
        <w:t xml:space="preserve">BKZ </w:t>
      </w:r>
      <w:r w:rsidR="008C1942" w:rsidRPr="008C1942">
        <w:rPr>
          <w:b/>
          <w:color w:val="000000" w:themeColor="text1"/>
          <w:sz w:val="22"/>
        </w:rPr>
        <w:t>2026/0290</w:t>
      </w:r>
      <w:r w:rsidR="0009291F">
        <w:rPr>
          <w:b/>
          <w:color w:val="000000" w:themeColor="text1"/>
          <w:sz w:val="22"/>
        </w:rPr>
        <w:t>-000</w:t>
      </w:r>
    </w:p>
    <w:p w14:paraId="218B5625" w14:textId="5E09DFF6" w:rsidR="00A854B0" w:rsidRPr="00BA2427" w:rsidRDefault="00F83E0E" w:rsidP="007B4189">
      <w:pPr>
        <w:spacing w:before="0" w:after="285" w:line="0" w:lineRule="atLeast"/>
        <w:contextualSpacing/>
        <w:jc w:val="both"/>
        <w:rPr>
          <w:color w:val="000000" w:themeColor="text1"/>
          <w:sz w:val="22"/>
        </w:rPr>
      </w:pPr>
      <w:r w:rsidRPr="00BA2427">
        <w:rPr>
          <w:color w:val="000000" w:themeColor="text1"/>
          <w:sz w:val="22"/>
        </w:rPr>
        <w:t>Das</w:t>
      </w:r>
      <w:r w:rsidR="003409FA" w:rsidRPr="00BA2427">
        <w:rPr>
          <w:color w:val="000000" w:themeColor="text1"/>
          <w:sz w:val="22"/>
        </w:rPr>
        <w:t xml:space="preserve"> beiliegende Vertragsformular</w:t>
      </w:r>
      <w:r w:rsidR="00B675FE" w:rsidRPr="00BA2427">
        <w:rPr>
          <w:color w:val="000000" w:themeColor="text1"/>
          <w:sz w:val="22"/>
        </w:rPr>
        <w:t xml:space="preserve"> ist zu verwenden</w:t>
      </w:r>
      <w:r w:rsidR="00924585" w:rsidRPr="00BA2427">
        <w:rPr>
          <w:color w:val="000000" w:themeColor="text1"/>
          <w:sz w:val="22"/>
        </w:rPr>
        <w:t>. Darin ist folgendes auszufüllen:</w:t>
      </w:r>
    </w:p>
    <w:p w14:paraId="79747EA3" w14:textId="7B87605F" w:rsidR="006B383F" w:rsidRPr="00BA2427" w:rsidRDefault="00924585" w:rsidP="006B383F">
      <w:pPr>
        <w:pStyle w:val="Listenabsatz"/>
        <w:numPr>
          <w:ilvl w:val="0"/>
          <w:numId w:val="29"/>
        </w:numPr>
        <w:spacing w:before="0" w:after="285" w:line="0" w:lineRule="atLeast"/>
        <w:jc w:val="both"/>
        <w:rPr>
          <w:color w:val="000000" w:themeColor="text1"/>
          <w:sz w:val="22"/>
        </w:rPr>
      </w:pPr>
      <w:r w:rsidRPr="00BA2427">
        <w:rPr>
          <w:color w:val="000000" w:themeColor="text1"/>
          <w:sz w:val="22"/>
        </w:rPr>
        <w:t>Firma mit vollständiger Adresse auf dem Deckblatt/Rubrum,</w:t>
      </w:r>
    </w:p>
    <w:p w14:paraId="13891D04" w14:textId="4B21232B" w:rsidR="00493300" w:rsidRPr="00BA2427" w:rsidRDefault="00BA2427" w:rsidP="006B383F">
      <w:pPr>
        <w:pStyle w:val="Listenabsatz"/>
        <w:numPr>
          <w:ilvl w:val="0"/>
          <w:numId w:val="29"/>
        </w:numPr>
        <w:spacing w:before="0" w:after="285" w:line="0" w:lineRule="atLeast"/>
        <w:jc w:val="both"/>
        <w:rPr>
          <w:color w:val="000000" w:themeColor="text1"/>
          <w:sz w:val="22"/>
        </w:rPr>
      </w:pPr>
      <w:r w:rsidRPr="00BA2427">
        <w:rPr>
          <w:color w:val="000000" w:themeColor="text1"/>
          <w:sz w:val="22"/>
        </w:rPr>
        <w:t xml:space="preserve">Das Übermittlungsdatum des Prüfungsberichtes in </w:t>
      </w:r>
      <w:r>
        <w:rPr>
          <w:color w:val="000000" w:themeColor="text1"/>
          <w:sz w:val="22"/>
        </w:rPr>
        <w:t>§ 6 des Vertragsformulars</w:t>
      </w:r>
      <w:r w:rsidRPr="00BA2427">
        <w:rPr>
          <w:color w:val="000000" w:themeColor="text1"/>
          <w:sz w:val="22"/>
        </w:rPr>
        <w:t>,</w:t>
      </w:r>
    </w:p>
    <w:p w14:paraId="052B3213" w14:textId="5977CFE4" w:rsidR="006B383F" w:rsidRPr="00975E5B" w:rsidRDefault="00975E5B" w:rsidP="006B383F">
      <w:pPr>
        <w:pStyle w:val="Listenabsatz"/>
        <w:numPr>
          <w:ilvl w:val="0"/>
          <w:numId w:val="29"/>
        </w:numPr>
        <w:spacing w:before="0" w:after="285" w:line="0" w:lineRule="atLeast"/>
        <w:jc w:val="both"/>
        <w:rPr>
          <w:color w:val="000000" w:themeColor="text1"/>
          <w:sz w:val="22"/>
        </w:rPr>
      </w:pPr>
      <w:r w:rsidRPr="00BA2427">
        <w:rPr>
          <w:color w:val="000000" w:themeColor="text1"/>
          <w:sz w:val="22"/>
        </w:rPr>
        <w:t>Verantwortliche/r Wirtschaftsprüfer/in, Prüfungsleiter/in</w:t>
      </w:r>
      <w:r w:rsidR="00F106E5" w:rsidRPr="00BA2427">
        <w:rPr>
          <w:color w:val="000000" w:themeColor="text1"/>
          <w:sz w:val="22"/>
        </w:rPr>
        <w:t xml:space="preserve"> </w:t>
      </w:r>
      <w:r w:rsidRPr="00BA2427">
        <w:rPr>
          <w:color w:val="000000" w:themeColor="text1"/>
          <w:sz w:val="22"/>
        </w:rPr>
        <w:t>und eingesetztes</w:t>
      </w:r>
      <w:r w:rsidRPr="00975E5B">
        <w:rPr>
          <w:color w:val="000000" w:themeColor="text1"/>
          <w:sz w:val="22"/>
        </w:rPr>
        <w:t xml:space="preserve"> Personal in § 10</w:t>
      </w:r>
      <w:r w:rsidR="00F83E0E" w:rsidRPr="00975E5B">
        <w:rPr>
          <w:color w:val="000000" w:themeColor="text1"/>
          <w:sz w:val="22"/>
        </w:rPr>
        <w:t xml:space="preserve"> des Vertragsformulars</w:t>
      </w:r>
      <w:r w:rsidR="006B383F" w:rsidRPr="00975E5B">
        <w:rPr>
          <w:color w:val="000000" w:themeColor="text1"/>
          <w:sz w:val="22"/>
        </w:rPr>
        <w:t>,</w:t>
      </w:r>
    </w:p>
    <w:p w14:paraId="652CA3F2" w14:textId="5CF2A3C7" w:rsidR="006B383F" w:rsidRPr="00975E5B" w:rsidRDefault="00924585" w:rsidP="006B383F">
      <w:pPr>
        <w:pStyle w:val="Listenabsatz"/>
        <w:numPr>
          <w:ilvl w:val="0"/>
          <w:numId w:val="29"/>
        </w:numPr>
        <w:spacing w:before="0" w:after="285" w:line="0" w:lineRule="atLeast"/>
        <w:jc w:val="both"/>
        <w:rPr>
          <w:color w:val="000000" w:themeColor="text1"/>
          <w:sz w:val="22"/>
        </w:rPr>
      </w:pPr>
      <w:r w:rsidRPr="00975E5B">
        <w:rPr>
          <w:color w:val="000000" w:themeColor="text1"/>
          <w:sz w:val="22"/>
        </w:rPr>
        <w:t xml:space="preserve">Preise in § </w:t>
      </w:r>
      <w:r w:rsidR="00975E5B" w:rsidRPr="00975E5B">
        <w:rPr>
          <w:color w:val="000000" w:themeColor="text1"/>
          <w:sz w:val="22"/>
        </w:rPr>
        <w:t>12</w:t>
      </w:r>
      <w:r w:rsidR="00F83E0E" w:rsidRPr="00975E5B">
        <w:rPr>
          <w:color w:val="000000" w:themeColor="text1"/>
          <w:sz w:val="22"/>
        </w:rPr>
        <w:t xml:space="preserve"> des Vertrag</w:t>
      </w:r>
      <w:r w:rsidR="006B383F" w:rsidRPr="00975E5B">
        <w:rPr>
          <w:color w:val="000000" w:themeColor="text1"/>
          <w:sz w:val="22"/>
        </w:rPr>
        <w:t>s</w:t>
      </w:r>
      <w:r w:rsidR="00F83E0E" w:rsidRPr="00975E5B">
        <w:rPr>
          <w:color w:val="000000" w:themeColor="text1"/>
          <w:sz w:val="22"/>
        </w:rPr>
        <w:t>formulars</w:t>
      </w:r>
      <w:r w:rsidRPr="00975E5B">
        <w:rPr>
          <w:color w:val="000000" w:themeColor="text1"/>
          <w:sz w:val="22"/>
        </w:rPr>
        <w:t>,</w:t>
      </w:r>
    </w:p>
    <w:p w14:paraId="7C9A58B9" w14:textId="18F71294" w:rsidR="009C0B04" w:rsidRPr="00975E5B" w:rsidRDefault="00924585" w:rsidP="006B383F">
      <w:pPr>
        <w:pStyle w:val="Listenabsatz"/>
        <w:numPr>
          <w:ilvl w:val="0"/>
          <w:numId w:val="29"/>
        </w:numPr>
        <w:spacing w:before="0" w:after="285" w:line="0" w:lineRule="atLeast"/>
        <w:jc w:val="both"/>
        <w:rPr>
          <w:color w:val="000000" w:themeColor="text1"/>
          <w:sz w:val="22"/>
        </w:rPr>
      </w:pPr>
      <w:r w:rsidRPr="00975E5B">
        <w:rPr>
          <w:color w:val="000000" w:themeColor="text1"/>
          <w:sz w:val="22"/>
        </w:rPr>
        <w:t>Ort, Datum</w:t>
      </w:r>
      <w:r w:rsidR="00F83E0E" w:rsidRPr="00975E5B">
        <w:rPr>
          <w:color w:val="000000" w:themeColor="text1"/>
          <w:sz w:val="22"/>
        </w:rPr>
        <w:t>, Name und Funktion (am E</w:t>
      </w:r>
      <w:r w:rsidRPr="00975E5B">
        <w:rPr>
          <w:color w:val="000000" w:themeColor="text1"/>
          <w:sz w:val="22"/>
        </w:rPr>
        <w:t>nde</w:t>
      </w:r>
      <w:r w:rsidR="00F83E0E" w:rsidRPr="00975E5B">
        <w:rPr>
          <w:color w:val="000000" w:themeColor="text1"/>
          <w:sz w:val="22"/>
        </w:rPr>
        <w:t xml:space="preserve"> des Vertragsformulars</w:t>
      </w:r>
      <w:r w:rsidRPr="00975E5B">
        <w:rPr>
          <w:color w:val="000000" w:themeColor="text1"/>
          <w:sz w:val="22"/>
        </w:rPr>
        <w:t>)</w:t>
      </w:r>
      <w:r w:rsidR="006B383F" w:rsidRPr="00975E5B">
        <w:rPr>
          <w:color w:val="000000" w:themeColor="text1"/>
          <w:sz w:val="22"/>
        </w:rPr>
        <w:t>.</w:t>
      </w:r>
    </w:p>
    <w:p w14:paraId="484A9AEE" w14:textId="77777777" w:rsidR="00924585" w:rsidRPr="00975E5B" w:rsidRDefault="00924585" w:rsidP="007B4189">
      <w:pPr>
        <w:spacing w:before="0" w:after="285" w:line="0" w:lineRule="atLeast"/>
        <w:ind w:right="-1703"/>
        <w:contextualSpacing/>
        <w:jc w:val="both"/>
        <w:rPr>
          <w:b/>
          <w:color w:val="000000" w:themeColor="text1"/>
          <w:sz w:val="22"/>
        </w:rPr>
      </w:pPr>
      <w:r w:rsidRPr="00975E5B">
        <w:rPr>
          <w:b/>
          <w:color w:val="000000" w:themeColor="text1"/>
          <w:sz w:val="22"/>
        </w:rPr>
        <w:t>Bitte legen Sie dem Angebot nur die geforderten Unterlagen, Nachweise etc. bei.</w:t>
      </w:r>
    </w:p>
    <w:p w14:paraId="712681B0" w14:textId="77777777" w:rsidR="00924585" w:rsidRPr="00975E5B" w:rsidRDefault="00924585" w:rsidP="007B4189">
      <w:pPr>
        <w:spacing w:before="0" w:after="285" w:line="0" w:lineRule="atLeast"/>
        <w:contextualSpacing/>
        <w:jc w:val="both"/>
        <w:rPr>
          <w:color w:val="000000" w:themeColor="text1"/>
          <w:sz w:val="22"/>
        </w:rPr>
      </w:pPr>
      <w:r w:rsidRPr="00975E5B">
        <w:rPr>
          <w:color w:val="000000" w:themeColor="text1"/>
          <w:sz w:val="22"/>
        </w:rPr>
        <w:t>Nicht verlangte Unterlagen, Nachweise etc. werden auf Abweichungen zu den Vergabe- und Vertragsunterlagen geprüft und können zum Ausschluss vom Vergabeverfahren führen.</w:t>
      </w:r>
    </w:p>
    <w:p w14:paraId="6D4A25FC" w14:textId="77777777" w:rsidR="009C0B04" w:rsidRPr="00DE71ED" w:rsidRDefault="009C0B04" w:rsidP="007B4189">
      <w:pPr>
        <w:spacing w:before="0" w:after="285" w:line="0" w:lineRule="atLeast"/>
        <w:contextualSpacing/>
        <w:jc w:val="both"/>
        <w:rPr>
          <w:color w:val="FF0000"/>
          <w:sz w:val="22"/>
        </w:rPr>
      </w:pPr>
    </w:p>
    <w:p w14:paraId="086A73E3" w14:textId="5055DF1A" w:rsidR="002C24A2" w:rsidRPr="00B409CE" w:rsidRDefault="00924585" w:rsidP="007B4189">
      <w:pPr>
        <w:spacing w:before="0" w:after="285" w:line="0" w:lineRule="atLeast"/>
        <w:contextualSpacing/>
        <w:jc w:val="both"/>
        <w:rPr>
          <w:color w:val="000000" w:themeColor="text1"/>
          <w:sz w:val="22"/>
        </w:rPr>
      </w:pPr>
      <w:r w:rsidRPr="00975E5B">
        <w:rPr>
          <w:color w:val="000000" w:themeColor="text1"/>
          <w:sz w:val="22"/>
        </w:rPr>
        <w:t xml:space="preserve">Zur formgültigen Abgabe eines Angebotes in Vergabeverfahren nach der Vergabeverordnung genügt die </w:t>
      </w:r>
      <w:r w:rsidRPr="00975E5B">
        <w:rPr>
          <w:b/>
          <w:color w:val="000000" w:themeColor="text1"/>
          <w:sz w:val="22"/>
        </w:rPr>
        <w:t>Textform nach § 126 b BGB.</w:t>
      </w:r>
      <w:r w:rsidRPr="00975E5B">
        <w:rPr>
          <w:color w:val="000000" w:themeColor="text1"/>
          <w:sz w:val="22"/>
        </w:rPr>
        <w:t xml:space="preserve"> d.h. eine lesbare Erklärung, in der die Firma und die ha</w:t>
      </w:r>
      <w:r w:rsidR="00FA040C" w:rsidRPr="00975E5B">
        <w:rPr>
          <w:color w:val="000000" w:themeColor="text1"/>
          <w:sz w:val="22"/>
        </w:rPr>
        <w:t xml:space="preserve">ndelnde Person genannt werden. </w:t>
      </w:r>
    </w:p>
    <w:p w14:paraId="2B2611BE" w14:textId="1227A656" w:rsidR="00FA040C" w:rsidRPr="002C24A2" w:rsidRDefault="00E51675" w:rsidP="00A054CB">
      <w:pPr>
        <w:pStyle w:val="berschrift1"/>
        <w:spacing w:before="0" w:after="285" w:line="0" w:lineRule="atLeast"/>
        <w:contextualSpacing/>
        <w:rPr>
          <w:rFonts w:asciiTheme="majorHAnsi" w:hAnsiTheme="majorHAnsi" w:cs="Segoe UI"/>
          <w:b/>
          <w:sz w:val="26"/>
          <w:szCs w:val="26"/>
        </w:rPr>
      </w:pPr>
      <w:bookmarkStart w:id="66" w:name="_Toc3285457"/>
      <w:bookmarkStart w:id="67" w:name="_Toc130469444"/>
      <w:bookmarkEnd w:id="2"/>
      <w:bookmarkEnd w:id="3"/>
      <w:r w:rsidRPr="002C24A2">
        <w:rPr>
          <w:rFonts w:asciiTheme="majorHAnsi" w:hAnsiTheme="majorHAnsi" w:cs="Segoe UI"/>
          <w:b/>
          <w:sz w:val="26"/>
          <w:szCs w:val="26"/>
        </w:rPr>
        <w:t>2</w:t>
      </w:r>
      <w:r w:rsidR="002C24A2">
        <w:rPr>
          <w:rFonts w:asciiTheme="majorHAnsi" w:hAnsiTheme="majorHAnsi" w:cs="Segoe UI"/>
          <w:b/>
          <w:sz w:val="26"/>
          <w:szCs w:val="26"/>
        </w:rPr>
        <w:t>2.</w:t>
      </w:r>
      <w:r w:rsidR="00C32EF9" w:rsidRPr="002C24A2">
        <w:rPr>
          <w:rFonts w:asciiTheme="majorHAnsi" w:hAnsiTheme="majorHAnsi" w:cs="Segoe UI"/>
          <w:b/>
          <w:sz w:val="26"/>
          <w:szCs w:val="26"/>
        </w:rPr>
        <w:tab/>
      </w:r>
      <w:r w:rsidRPr="002C24A2">
        <w:rPr>
          <w:rFonts w:asciiTheme="majorHAnsi" w:hAnsiTheme="majorHAnsi" w:cs="Segoe UI"/>
          <w:b/>
          <w:sz w:val="26"/>
          <w:szCs w:val="26"/>
        </w:rPr>
        <w:t xml:space="preserve"> </w:t>
      </w:r>
      <w:r w:rsidR="00A054CB" w:rsidRPr="002C24A2">
        <w:rPr>
          <w:rFonts w:asciiTheme="majorHAnsi" w:hAnsiTheme="majorHAnsi" w:cs="Segoe UI"/>
          <w:b/>
          <w:sz w:val="26"/>
          <w:szCs w:val="26"/>
        </w:rPr>
        <w:t>D</w:t>
      </w:r>
      <w:r w:rsidR="00FA040C" w:rsidRPr="002C24A2">
        <w:rPr>
          <w:rFonts w:asciiTheme="majorHAnsi" w:hAnsiTheme="majorHAnsi" w:cs="Segoe UI"/>
          <w:b/>
          <w:sz w:val="26"/>
          <w:szCs w:val="26"/>
        </w:rPr>
        <w:t>atenschutz</w:t>
      </w:r>
      <w:bookmarkEnd w:id="66"/>
      <w:bookmarkEnd w:id="67"/>
    </w:p>
    <w:p w14:paraId="6E83724C" w14:textId="28BC4E45" w:rsidR="00CA61DB" w:rsidRPr="007B4189" w:rsidRDefault="00FA040C" w:rsidP="00B409CE">
      <w:pPr>
        <w:rPr>
          <w:sz w:val="22"/>
        </w:rPr>
      </w:pPr>
      <w:r w:rsidRPr="007B4189">
        <w:rPr>
          <w:sz w:val="22"/>
        </w:rPr>
        <w:t>Informationen zum Datensch</w:t>
      </w:r>
      <w:r w:rsidRPr="00B409CE">
        <w:rPr>
          <w:sz w:val="22"/>
        </w:rPr>
        <w:t xml:space="preserve">utz und zu der Verarbeitung Ihrer personenbezogenen Daten finden Sie auf der Internetpräsenz der BaFin unter: </w:t>
      </w:r>
      <w:hyperlink r:id="rId11" w:history="1">
        <w:r w:rsidR="0077102B">
          <w:rPr>
            <w:rStyle w:val="Hyperlink"/>
            <w:sz w:val="22"/>
          </w:rPr>
          <w:t>Informationen zum Datenschutz</w:t>
        </w:r>
      </w:hyperlink>
      <w:r w:rsidRPr="007B4189">
        <w:rPr>
          <w:sz w:val="22"/>
        </w:rPr>
        <w:t>.</w:t>
      </w:r>
    </w:p>
    <w:sectPr w:rsidR="00CA61DB" w:rsidRPr="007B4189" w:rsidSect="003E3AB7">
      <w:headerReference w:type="default" r:id="rId12"/>
      <w:footerReference w:type="default" r:id="rId13"/>
      <w:headerReference w:type="first" r:id="rId14"/>
      <w:footerReference w:type="first" r:id="rId15"/>
      <w:pgSz w:w="11906" w:h="16838" w:code="9"/>
      <w:pgMar w:top="1588" w:right="1134" w:bottom="1134" w:left="1701"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38A69" w14:textId="77777777" w:rsidR="00DC411F" w:rsidRDefault="00DC411F" w:rsidP="00DF1CF6">
      <w:pPr>
        <w:spacing w:before="0" w:line="240" w:lineRule="auto"/>
      </w:pPr>
      <w:r>
        <w:separator/>
      </w:r>
    </w:p>
  </w:endnote>
  <w:endnote w:type="continuationSeparator" w:id="0">
    <w:p w14:paraId="0CC521CF" w14:textId="77777777" w:rsidR="00DC411F" w:rsidRDefault="00DC411F" w:rsidP="00DF1CF6">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UI">
    <w:altName w:val="MS Gothic"/>
    <w:panose1 w:val="00000000000000000000"/>
    <w:charset w:val="00"/>
    <w:family w:val="swiss"/>
    <w:notTrueType/>
    <w:pitch w:val="default"/>
    <w:sig w:usb0="00000003" w:usb1="08070000" w:usb2="00000010" w:usb3="00000000" w:csb0="0002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9F357" w14:textId="38DBBC27" w:rsidR="00DC411F" w:rsidRPr="0058199C" w:rsidRDefault="00DC411F" w:rsidP="00AB1F99">
    <w:pPr>
      <w:pStyle w:val="Fuzeile"/>
      <w:tabs>
        <w:tab w:val="clear" w:pos="4536"/>
        <w:tab w:val="clear" w:pos="9072"/>
        <w:tab w:val="left" w:pos="1970"/>
        <w:tab w:val="left" w:pos="2418"/>
      </w:tabs>
      <w:jc w:val="right"/>
      <w:rPr>
        <w:rFonts w:asciiTheme="minorHAnsi" w:hAnsiTheme="minorHAnsi" w:cstheme="minorHAnsi"/>
        <w:szCs w:val="19"/>
      </w:rPr>
    </w:pPr>
    <w:r w:rsidRPr="00A9416B">
      <w:t xml:space="preserve">Seite </w:t>
    </w:r>
    <w:r>
      <w:fldChar w:fldCharType="begin"/>
    </w:r>
    <w:r>
      <w:instrText xml:space="preserve"> PAGE  \* Arabic  \* MERGEFORMAT </w:instrText>
    </w:r>
    <w:r>
      <w:fldChar w:fldCharType="separate"/>
    </w:r>
    <w:r w:rsidR="00331DBD">
      <w:rPr>
        <w:noProof/>
      </w:rPr>
      <w:t>17</w:t>
    </w:r>
    <w:r>
      <w:fldChar w:fldCharType="end"/>
    </w:r>
    <w:r>
      <w:t xml:space="preserve"> </w:t>
    </w:r>
    <w:r w:rsidRPr="00A9416B">
      <w:t xml:space="preserve">von </w:t>
    </w:r>
    <w:r>
      <w:rPr>
        <w:noProof/>
      </w:rPr>
      <w:fldChar w:fldCharType="begin"/>
    </w:r>
    <w:r>
      <w:rPr>
        <w:noProof/>
      </w:rPr>
      <w:instrText xml:space="preserve"> NUMPAGES  \* Arabic  \* MERGEFORMAT </w:instrText>
    </w:r>
    <w:r>
      <w:rPr>
        <w:noProof/>
      </w:rPr>
      <w:fldChar w:fldCharType="separate"/>
    </w:r>
    <w:r w:rsidR="00331DBD">
      <w:rPr>
        <w:noProof/>
      </w:rPr>
      <w:t>22</w:t>
    </w:r>
    <w:r>
      <w:rPr>
        <w:noProof/>
      </w:rPr>
      <w:fldChar w:fldCharType="end"/>
    </w:r>
    <w:r>
      <w:rPr>
        <w:noProof/>
      </w:rPr>
      <w:br/>
    </w:r>
    <w:r>
      <w:rPr>
        <w:noProof/>
      </w:rPr>
      <w:b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4BA65" w14:textId="4F213973" w:rsidR="00DC411F" w:rsidRPr="0058199C" w:rsidRDefault="00DC411F" w:rsidP="00AB1F99">
    <w:pPr>
      <w:pStyle w:val="Fuzeile"/>
      <w:tabs>
        <w:tab w:val="clear" w:pos="4536"/>
        <w:tab w:val="clear" w:pos="9072"/>
        <w:tab w:val="left" w:pos="1970"/>
        <w:tab w:val="left" w:pos="2418"/>
      </w:tabs>
      <w:jc w:val="right"/>
      <w:rPr>
        <w:rFonts w:asciiTheme="minorHAnsi" w:hAnsiTheme="minorHAnsi" w:cstheme="minorHAnsi"/>
        <w:szCs w:val="19"/>
      </w:rPr>
    </w:pPr>
    <w:r w:rsidRPr="00A9416B">
      <w:t xml:space="preserve">Seite </w:t>
    </w:r>
    <w:r>
      <w:fldChar w:fldCharType="begin"/>
    </w:r>
    <w:r>
      <w:instrText xml:space="preserve"> PAGE  \* Arabic  \* MERGEFORMAT </w:instrText>
    </w:r>
    <w:r>
      <w:fldChar w:fldCharType="separate"/>
    </w:r>
    <w:r w:rsidR="00331DBD">
      <w:rPr>
        <w:noProof/>
      </w:rPr>
      <w:t>1</w:t>
    </w:r>
    <w:r>
      <w:fldChar w:fldCharType="end"/>
    </w:r>
    <w:r>
      <w:t xml:space="preserve"> </w:t>
    </w:r>
    <w:r w:rsidRPr="00A9416B">
      <w:t xml:space="preserve">von </w:t>
    </w:r>
    <w:r>
      <w:rPr>
        <w:noProof/>
      </w:rPr>
      <w:fldChar w:fldCharType="begin"/>
    </w:r>
    <w:r>
      <w:rPr>
        <w:noProof/>
      </w:rPr>
      <w:instrText xml:space="preserve"> NUMPAGES  \* Arabic  \* MERGEFORMAT </w:instrText>
    </w:r>
    <w:r>
      <w:rPr>
        <w:noProof/>
      </w:rPr>
      <w:fldChar w:fldCharType="separate"/>
    </w:r>
    <w:r w:rsidR="00331DBD">
      <w:rPr>
        <w:noProof/>
      </w:rPr>
      <w:t>22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647A5" w14:textId="77777777" w:rsidR="00DC411F" w:rsidRDefault="00DC411F" w:rsidP="00DF1CF6">
      <w:pPr>
        <w:spacing w:before="0" w:line="240" w:lineRule="auto"/>
      </w:pPr>
      <w:r>
        <w:separator/>
      </w:r>
    </w:p>
  </w:footnote>
  <w:footnote w:type="continuationSeparator" w:id="0">
    <w:p w14:paraId="232DA188" w14:textId="77777777" w:rsidR="00DC411F" w:rsidRDefault="00DC411F" w:rsidP="00DF1CF6">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1676" w14:textId="4B4C8F7E" w:rsidR="00DC411F" w:rsidRDefault="003E3AB7" w:rsidP="003E3AB7">
    <w:pPr>
      <w:pStyle w:val="Kopfzeile"/>
      <w:tabs>
        <w:tab w:val="clear" w:pos="4536"/>
        <w:tab w:val="clear" w:pos="9072"/>
        <w:tab w:val="left" w:pos="6855"/>
      </w:tabs>
      <w:ind w:left="4254"/>
      <w:jc w:val="right"/>
    </w:pPr>
    <w:r>
      <w:tab/>
    </w:r>
    <w:r>
      <w:rPr>
        <w:noProof/>
      </w:rPr>
      <w:drawing>
        <wp:inline distT="0" distB="0" distL="0" distR="0" wp14:anchorId="485519E6" wp14:editId="03CF65F3">
          <wp:extent cx="1519869" cy="387236"/>
          <wp:effectExtent l="0" t="0" r="444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8085" cy="412260"/>
                  </a:xfrm>
                  <a:prstGeom prst="rect">
                    <a:avLst/>
                  </a:prstGeom>
                  <a:noFill/>
                  <a:ln>
                    <a:noFill/>
                  </a:ln>
                </pic:spPr>
              </pic:pic>
            </a:graphicData>
          </a:graphic>
        </wp:inline>
      </w:drawing>
    </w:r>
    <w:r w:rsidR="00DC411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5C104" w14:textId="4907FC19" w:rsidR="00DC411F" w:rsidRDefault="003E3AB7" w:rsidP="003E3AB7">
    <w:pPr>
      <w:pStyle w:val="Kopfzeile"/>
      <w:tabs>
        <w:tab w:val="left" w:pos="7371"/>
      </w:tabs>
      <w:jc w:val="right"/>
    </w:pPr>
    <w:r>
      <w:rPr>
        <w:noProof/>
      </w:rPr>
      <w:drawing>
        <wp:inline distT="0" distB="0" distL="0" distR="0" wp14:anchorId="4C19BEBC" wp14:editId="12B70EFC">
          <wp:extent cx="1519869" cy="387236"/>
          <wp:effectExtent l="0" t="0" r="4445"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8085" cy="4122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2FCD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5CE892E8"/>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F110B17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3D83B6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F8B4BFB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9AD1E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CC71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1E84E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2A75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5166229C"/>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9D6007E"/>
    <w:multiLevelType w:val="hybridMultilevel"/>
    <w:tmpl w:val="B27AA5F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AAD4811"/>
    <w:multiLevelType w:val="hybridMultilevel"/>
    <w:tmpl w:val="4CE44FB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AC54A94"/>
    <w:multiLevelType w:val="hybridMultilevel"/>
    <w:tmpl w:val="C5C0140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DFE043C"/>
    <w:multiLevelType w:val="multilevel"/>
    <w:tmpl w:val="0F9ADA06"/>
    <w:styleLink w:val="Nummerierung"/>
    <w:lvl w:ilvl="0">
      <w:start w:val="1"/>
      <w:numFmt w:val="decimal"/>
      <w:pStyle w:val="Nummerierung1"/>
      <w:lvlText w:val="%1."/>
      <w:lvlJc w:val="left"/>
      <w:pPr>
        <w:tabs>
          <w:tab w:val="num" w:pos="284"/>
        </w:tabs>
        <w:ind w:left="284" w:hanging="284"/>
      </w:pPr>
      <w:rPr>
        <w:rFonts w:hint="default"/>
      </w:rPr>
    </w:lvl>
    <w:lvl w:ilvl="1">
      <w:start w:val="1"/>
      <w:numFmt w:val="decimal"/>
      <w:pStyle w:val="Nummerierung2"/>
      <w:lvlText w:val="%1.%2"/>
      <w:lvlJc w:val="left"/>
      <w:pPr>
        <w:tabs>
          <w:tab w:val="num" w:pos="425"/>
        </w:tabs>
        <w:ind w:left="425" w:hanging="425"/>
      </w:pPr>
      <w:rPr>
        <w:rFonts w:hint="default"/>
      </w:rPr>
    </w:lvl>
    <w:lvl w:ilvl="2">
      <w:start w:val="1"/>
      <w:numFmt w:val="decimal"/>
      <w:pStyle w:val="Nummerierung3"/>
      <w:lvlText w:val="%1.%2.%3"/>
      <w:lvlJc w:val="left"/>
      <w:pPr>
        <w:tabs>
          <w:tab w:val="num" w:pos="567"/>
        </w:tabs>
        <w:ind w:left="567" w:hanging="567"/>
      </w:pPr>
      <w:rPr>
        <w:rFonts w:hint="default"/>
      </w:rPr>
    </w:lvl>
    <w:lvl w:ilvl="3">
      <w:start w:val="1"/>
      <w:numFmt w:val="decimal"/>
      <w:pStyle w:val="Nummerierung4"/>
      <w:lvlText w:val="%1.%2.%3.%4"/>
      <w:lvlJc w:val="left"/>
      <w:pPr>
        <w:tabs>
          <w:tab w:val="num" w:pos="709"/>
        </w:tabs>
        <w:ind w:left="709" w:hanging="709"/>
      </w:pPr>
      <w:rPr>
        <w:rFonts w:hint="default"/>
      </w:rPr>
    </w:lvl>
    <w:lvl w:ilvl="4">
      <w:start w:val="1"/>
      <w:numFmt w:val="decimal"/>
      <w:pStyle w:val="Nummerierung5"/>
      <w:lvlText w:val="%1.%2.%3.%4.%5"/>
      <w:lvlJc w:val="left"/>
      <w:pPr>
        <w:tabs>
          <w:tab w:val="num" w:pos="851"/>
        </w:tabs>
        <w:ind w:left="851" w:hanging="851"/>
      </w:pPr>
      <w:rPr>
        <w:rFonts w:hint="default"/>
      </w:rPr>
    </w:lvl>
    <w:lvl w:ilvl="5">
      <w:start w:val="1"/>
      <w:numFmt w:val="lowerRoman"/>
      <w:lvlText w:val="%6."/>
      <w:lvlJc w:val="right"/>
      <w:pPr>
        <w:tabs>
          <w:tab w:val="num" w:pos="992"/>
        </w:tabs>
        <w:ind w:left="992" w:hanging="992"/>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16090B84"/>
    <w:multiLevelType w:val="hybridMultilevel"/>
    <w:tmpl w:val="EC1EC0D6"/>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C667C86"/>
    <w:multiLevelType w:val="hybridMultilevel"/>
    <w:tmpl w:val="41362E9E"/>
    <w:lvl w:ilvl="0" w:tplc="DDB2A68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06C490A"/>
    <w:multiLevelType w:val="multilevel"/>
    <w:tmpl w:val="A5C4DA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C622E10"/>
    <w:multiLevelType w:val="multilevel"/>
    <w:tmpl w:val="F96E85D2"/>
    <w:lvl w:ilvl="0">
      <w:start w:val="21"/>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5"/>
      <w:numFmt w:val="decimal"/>
      <w:lvlText w:val="%1.%2.%3."/>
      <w:lvlJc w:val="left"/>
      <w:pPr>
        <w:ind w:left="780" w:hanging="78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CAB3AF9"/>
    <w:multiLevelType w:val="multilevel"/>
    <w:tmpl w:val="82D6AD16"/>
    <w:styleLink w:val="berschriften"/>
    <w:lvl w:ilvl="0">
      <w:start w:val="1"/>
      <w:numFmt w:val="upperRoman"/>
      <w:lvlText w:val="%1."/>
      <w:lvlJc w:val="left"/>
      <w:pPr>
        <w:tabs>
          <w:tab w:val="num" w:pos="425"/>
        </w:tabs>
        <w:ind w:left="425" w:hanging="425"/>
      </w:pPr>
      <w:rPr>
        <w:rFonts w:hint="default"/>
      </w:rPr>
    </w:lvl>
    <w:lvl w:ilvl="1">
      <w:start w:val="1"/>
      <w:numFmt w:val="decimal"/>
      <w:lvlText w:val="%2."/>
      <w:lvlJc w:val="left"/>
      <w:pPr>
        <w:tabs>
          <w:tab w:val="num" w:pos="425"/>
        </w:tabs>
        <w:ind w:left="425" w:hanging="425"/>
      </w:pPr>
      <w:rPr>
        <w:rFonts w:hint="default"/>
      </w:rPr>
    </w:lvl>
    <w:lvl w:ilvl="2">
      <w:start w:val="1"/>
      <w:numFmt w:val="decimal"/>
      <w:lvlText w:val="%2.%3"/>
      <w:lvlJc w:val="left"/>
      <w:pPr>
        <w:tabs>
          <w:tab w:val="num" w:pos="567"/>
        </w:tabs>
        <w:ind w:left="567" w:hanging="567"/>
      </w:pPr>
      <w:rPr>
        <w:rFonts w:hint="default"/>
      </w:rPr>
    </w:lvl>
    <w:lvl w:ilvl="3">
      <w:start w:val="1"/>
      <w:numFmt w:val="decimal"/>
      <w:lvlText w:val="%2.%3.%4"/>
      <w:lvlJc w:val="left"/>
      <w:pPr>
        <w:tabs>
          <w:tab w:val="num" w:pos="709"/>
        </w:tabs>
        <w:ind w:left="709" w:hanging="709"/>
      </w:pPr>
      <w:rPr>
        <w:rFonts w:hint="default"/>
      </w:rPr>
    </w:lvl>
    <w:lvl w:ilvl="4">
      <w:start w:val="1"/>
      <w:numFmt w:val="decimal"/>
      <w:lvlText w:val="%2.%3.%4.%5"/>
      <w:lvlJc w:val="left"/>
      <w:pPr>
        <w:tabs>
          <w:tab w:val="num" w:pos="851"/>
        </w:tabs>
        <w:ind w:left="851" w:hanging="851"/>
      </w:pPr>
      <w:rPr>
        <w:rFonts w:hint="default"/>
      </w:rPr>
    </w:lvl>
    <w:lvl w:ilvl="5">
      <w:start w:val="1"/>
      <w:numFmt w:val="decimal"/>
      <w:lvlText w:val="%2.%3.%4.%5.%6"/>
      <w:lvlJc w:val="left"/>
      <w:pPr>
        <w:tabs>
          <w:tab w:val="num" w:pos="992"/>
        </w:tabs>
        <w:ind w:left="992" w:hanging="992"/>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10B7B"/>
    <w:multiLevelType w:val="hybridMultilevel"/>
    <w:tmpl w:val="1ADCD110"/>
    <w:lvl w:ilvl="0" w:tplc="4E1AC9B8">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0" w15:restartNumberingAfterBreak="0">
    <w:nsid w:val="4BCC1BBC"/>
    <w:multiLevelType w:val="hybridMultilevel"/>
    <w:tmpl w:val="2F3ED2F2"/>
    <w:lvl w:ilvl="0" w:tplc="5358C758">
      <w:start w:val="1"/>
      <w:numFmt w:val="bullet"/>
      <w:pStyle w:val="Aufzhlung1"/>
      <w:lvlText w:val="■"/>
      <w:lvlJc w:val="left"/>
      <w:pPr>
        <w:ind w:left="360" w:hanging="360"/>
      </w:pPr>
      <w:rPr>
        <w:rFonts w:ascii="Segoe UI" w:hAnsi="Segoe UI" w:hint="default"/>
        <w:position w:val="4"/>
        <w:sz w:val="1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0DC5E94"/>
    <w:multiLevelType w:val="hybridMultilevel"/>
    <w:tmpl w:val="4DE48048"/>
    <w:lvl w:ilvl="0" w:tplc="04070005">
      <w:start w:val="1"/>
      <w:numFmt w:val="bullet"/>
      <w:lvlText w:val=""/>
      <w:lvlJc w:val="left"/>
      <w:pPr>
        <w:ind w:left="765" w:hanging="360"/>
      </w:pPr>
      <w:rPr>
        <w:rFonts w:ascii="Wingdings" w:hAnsi="Wingdings"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22" w15:restartNumberingAfterBreak="0">
    <w:nsid w:val="514A4512"/>
    <w:multiLevelType w:val="multilevel"/>
    <w:tmpl w:val="04F0BC9E"/>
    <w:lvl w:ilvl="0">
      <w:start w:val="21"/>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2136EE6"/>
    <w:multiLevelType w:val="hybridMultilevel"/>
    <w:tmpl w:val="566CC950"/>
    <w:lvl w:ilvl="0" w:tplc="3B745848">
      <w:start w:val="20"/>
      <w:numFmt w:val="bullet"/>
      <w:lvlText w:val="-"/>
      <w:lvlJc w:val="left"/>
      <w:pPr>
        <w:ind w:left="720" w:hanging="360"/>
      </w:pPr>
      <w:rPr>
        <w:rFonts w:ascii="Segoe UI" w:eastAsia="Segoe UI"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56252E4"/>
    <w:multiLevelType w:val="hybridMultilevel"/>
    <w:tmpl w:val="57688C5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AE78D8"/>
    <w:multiLevelType w:val="hybridMultilevel"/>
    <w:tmpl w:val="558AFC5A"/>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635B679E"/>
    <w:multiLevelType w:val="hybridMultilevel"/>
    <w:tmpl w:val="226873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45E4143"/>
    <w:multiLevelType w:val="hybridMultilevel"/>
    <w:tmpl w:val="C16603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4C80A19"/>
    <w:multiLevelType w:val="multilevel"/>
    <w:tmpl w:val="8C8095EA"/>
    <w:lvl w:ilvl="0">
      <w:start w:val="1"/>
      <w:numFmt w:val="decimal"/>
      <w:lvlText w:val="%1"/>
      <w:lvlJc w:val="left"/>
      <w:pPr>
        <w:tabs>
          <w:tab w:val="num" w:pos="432"/>
        </w:tabs>
        <w:ind w:left="432" w:hanging="432"/>
      </w:pPr>
      <w:rPr>
        <w:rFonts w:hint="default"/>
        <w:sz w:val="28"/>
        <w:szCs w:val="28"/>
      </w:rPr>
    </w:lvl>
    <w:lvl w:ilvl="1">
      <w:start w:val="1"/>
      <w:numFmt w:val="decimal"/>
      <w:lvlText w:val="%1.%2"/>
      <w:lvlJc w:val="left"/>
      <w:pPr>
        <w:tabs>
          <w:tab w:val="num" w:pos="576"/>
        </w:tabs>
        <w:ind w:left="576" w:hanging="576"/>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i/>
      </w:rPr>
    </w:lvl>
    <w:lvl w:ilvl="4">
      <w:start w:val="1"/>
      <w:numFmt w:val="decimal"/>
      <w:lvlText w:val="%1.%2.%3.%4.%5"/>
      <w:lvlJc w:val="left"/>
      <w:pPr>
        <w:tabs>
          <w:tab w:val="num" w:pos="1008"/>
        </w:tabs>
        <w:ind w:left="1008" w:hanging="1008"/>
      </w:pPr>
      <w:rPr>
        <w:rFonts w:hint="default"/>
      </w:rPr>
    </w:lvl>
    <w:lvl w:ilvl="5">
      <w:start w:val="1"/>
      <w:numFmt w:val="decimal"/>
      <w:pStyle w:val="Formatvorlageberschrift6Verdana10pt"/>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CDE5C14"/>
    <w:multiLevelType w:val="hybridMultilevel"/>
    <w:tmpl w:val="B27AA5F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D477AF5"/>
    <w:multiLevelType w:val="hybridMultilevel"/>
    <w:tmpl w:val="3AF427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0897F40"/>
    <w:multiLevelType w:val="hybridMultilevel"/>
    <w:tmpl w:val="85DE1A4E"/>
    <w:lvl w:ilvl="0" w:tplc="9A320ED0">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18245FB"/>
    <w:multiLevelType w:val="hybridMultilevel"/>
    <w:tmpl w:val="C09CD03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31F3BDC"/>
    <w:multiLevelType w:val="multilevel"/>
    <w:tmpl w:val="27B0084E"/>
    <w:lvl w:ilvl="0">
      <w:start w:val="1"/>
      <w:numFmt w:val="decimal"/>
      <w:lvlText w:val="%1."/>
      <w:lvlJc w:val="left"/>
      <w:pPr>
        <w:ind w:left="1778" w:hanging="360"/>
      </w:pPr>
      <w:rPr>
        <w:rFonts w:hint="default"/>
      </w:rPr>
    </w:lvl>
    <w:lvl w:ilvl="1">
      <w:start w:val="1"/>
      <w:numFmt w:val="decimal"/>
      <w:isLgl/>
      <w:lvlText w:val="%1.%2."/>
      <w:lvlJc w:val="left"/>
      <w:pPr>
        <w:ind w:left="360" w:hanging="360"/>
      </w:pPr>
      <w:rPr>
        <w:rFonts w:ascii="Cambria" w:hAnsi="Cambria" w:hint="default"/>
        <w:sz w:val="24"/>
        <w:szCs w:val="24"/>
      </w:rPr>
    </w:lvl>
    <w:lvl w:ilvl="2">
      <w:start w:val="1"/>
      <w:numFmt w:val="decimal"/>
      <w:isLgl/>
      <w:lvlText w:val="%1.%2.%3."/>
      <w:lvlJc w:val="left"/>
      <w:pPr>
        <w:ind w:left="86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358501D"/>
    <w:multiLevelType w:val="hybridMultilevel"/>
    <w:tmpl w:val="748A704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45E78E6"/>
    <w:multiLevelType w:val="hybridMultilevel"/>
    <w:tmpl w:val="C3CE42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6C25413"/>
    <w:multiLevelType w:val="hybridMultilevel"/>
    <w:tmpl w:val="D7BCE5B4"/>
    <w:lvl w:ilvl="0" w:tplc="04070001">
      <w:start w:val="1"/>
      <w:numFmt w:val="bullet"/>
      <w:lvlText w:val=""/>
      <w:lvlJc w:val="left"/>
      <w:pPr>
        <w:ind w:left="774" w:hanging="360"/>
      </w:pPr>
      <w:rPr>
        <w:rFonts w:ascii="Symbol" w:hAnsi="Symbol" w:hint="default"/>
      </w:rPr>
    </w:lvl>
    <w:lvl w:ilvl="1" w:tplc="04070003" w:tentative="1">
      <w:start w:val="1"/>
      <w:numFmt w:val="bullet"/>
      <w:lvlText w:val="o"/>
      <w:lvlJc w:val="left"/>
      <w:pPr>
        <w:ind w:left="1494" w:hanging="360"/>
      </w:pPr>
      <w:rPr>
        <w:rFonts w:ascii="Courier New" w:hAnsi="Courier New" w:cs="Courier New" w:hint="default"/>
      </w:rPr>
    </w:lvl>
    <w:lvl w:ilvl="2" w:tplc="04070005" w:tentative="1">
      <w:start w:val="1"/>
      <w:numFmt w:val="bullet"/>
      <w:lvlText w:val=""/>
      <w:lvlJc w:val="left"/>
      <w:pPr>
        <w:ind w:left="2214" w:hanging="360"/>
      </w:pPr>
      <w:rPr>
        <w:rFonts w:ascii="Wingdings" w:hAnsi="Wingdings" w:hint="default"/>
      </w:rPr>
    </w:lvl>
    <w:lvl w:ilvl="3" w:tplc="04070001" w:tentative="1">
      <w:start w:val="1"/>
      <w:numFmt w:val="bullet"/>
      <w:lvlText w:val=""/>
      <w:lvlJc w:val="left"/>
      <w:pPr>
        <w:ind w:left="2934" w:hanging="360"/>
      </w:pPr>
      <w:rPr>
        <w:rFonts w:ascii="Symbol" w:hAnsi="Symbol" w:hint="default"/>
      </w:rPr>
    </w:lvl>
    <w:lvl w:ilvl="4" w:tplc="04070003" w:tentative="1">
      <w:start w:val="1"/>
      <w:numFmt w:val="bullet"/>
      <w:lvlText w:val="o"/>
      <w:lvlJc w:val="left"/>
      <w:pPr>
        <w:ind w:left="3654" w:hanging="360"/>
      </w:pPr>
      <w:rPr>
        <w:rFonts w:ascii="Courier New" w:hAnsi="Courier New" w:cs="Courier New" w:hint="default"/>
      </w:rPr>
    </w:lvl>
    <w:lvl w:ilvl="5" w:tplc="04070005" w:tentative="1">
      <w:start w:val="1"/>
      <w:numFmt w:val="bullet"/>
      <w:lvlText w:val=""/>
      <w:lvlJc w:val="left"/>
      <w:pPr>
        <w:ind w:left="4374" w:hanging="360"/>
      </w:pPr>
      <w:rPr>
        <w:rFonts w:ascii="Wingdings" w:hAnsi="Wingdings" w:hint="default"/>
      </w:rPr>
    </w:lvl>
    <w:lvl w:ilvl="6" w:tplc="04070001" w:tentative="1">
      <w:start w:val="1"/>
      <w:numFmt w:val="bullet"/>
      <w:lvlText w:val=""/>
      <w:lvlJc w:val="left"/>
      <w:pPr>
        <w:ind w:left="5094" w:hanging="360"/>
      </w:pPr>
      <w:rPr>
        <w:rFonts w:ascii="Symbol" w:hAnsi="Symbol" w:hint="default"/>
      </w:rPr>
    </w:lvl>
    <w:lvl w:ilvl="7" w:tplc="04070003" w:tentative="1">
      <w:start w:val="1"/>
      <w:numFmt w:val="bullet"/>
      <w:lvlText w:val="o"/>
      <w:lvlJc w:val="left"/>
      <w:pPr>
        <w:ind w:left="5814" w:hanging="360"/>
      </w:pPr>
      <w:rPr>
        <w:rFonts w:ascii="Courier New" w:hAnsi="Courier New" w:cs="Courier New" w:hint="default"/>
      </w:rPr>
    </w:lvl>
    <w:lvl w:ilvl="8" w:tplc="04070005" w:tentative="1">
      <w:start w:val="1"/>
      <w:numFmt w:val="bullet"/>
      <w:lvlText w:val=""/>
      <w:lvlJc w:val="left"/>
      <w:pPr>
        <w:ind w:left="6534" w:hanging="360"/>
      </w:pPr>
      <w:rPr>
        <w:rFonts w:ascii="Wingdings" w:hAnsi="Wingdings" w:hint="default"/>
      </w:rPr>
    </w:lvl>
  </w:abstractNum>
  <w:abstractNum w:abstractNumId="37" w15:restartNumberingAfterBreak="0">
    <w:nsid w:val="77431EF6"/>
    <w:multiLevelType w:val="hybridMultilevel"/>
    <w:tmpl w:val="74DA5C6E"/>
    <w:lvl w:ilvl="0" w:tplc="DFEE6328">
      <w:start w:val="1"/>
      <w:numFmt w:val="bullet"/>
      <w:pStyle w:val="DefinitionInhaltAufzhlung"/>
      <w:lvlText w:val=""/>
      <w:lvlJc w:val="left"/>
      <w:pPr>
        <w:ind w:left="1006" w:hanging="360"/>
      </w:pPr>
      <w:rPr>
        <w:rFonts w:ascii="Wingdings" w:hAnsi="Wingdings" w:hint="default"/>
        <w:color w:val="auto"/>
        <w:kern w:val="0"/>
        <w:position w:val="-2"/>
        <w:sz w:val="16"/>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8" w15:restartNumberingAfterBreak="0">
    <w:nsid w:val="79B43730"/>
    <w:multiLevelType w:val="hybridMultilevel"/>
    <w:tmpl w:val="EC2A947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AE442B1"/>
    <w:multiLevelType w:val="hybridMultilevel"/>
    <w:tmpl w:val="A1CA48B0"/>
    <w:lvl w:ilvl="0" w:tplc="04070001">
      <w:start w:val="1"/>
      <w:numFmt w:val="bullet"/>
      <w:lvlText w:val=""/>
      <w:lvlJc w:val="left"/>
      <w:pPr>
        <w:ind w:left="786" w:hanging="360"/>
      </w:pPr>
      <w:rPr>
        <w:rFonts w:ascii="Symbol" w:hAnsi="Symbo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40" w15:restartNumberingAfterBreak="0">
    <w:nsid w:val="7F5A6451"/>
    <w:multiLevelType w:val="multilevel"/>
    <w:tmpl w:val="27B0084E"/>
    <w:lvl w:ilvl="0">
      <w:start w:val="1"/>
      <w:numFmt w:val="decimal"/>
      <w:lvlText w:val="%1."/>
      <w:lvlJc w:val="left"/>
      <w:pPr>
        <w:ind w:left="1778" w:hanging="360"/>
      </w:pPr>
      <w:rPr>
        <w:rFonts w:hint="default"/>
      </w:rPr>
    </w:lvl>
    <w:lvl w:ilvl="1">
      <w:start w:val="1"/>
      <w:numFmt w:val="decimal"/>
      <w:isLgl/>
      <w:lvlText w:val="%1.%2."/>
      <w:lvlJc w:val="left"/>
      <w:pPr>
        <w:ind w:left="360" w:hanging="360"/>
      </w:pPr>
      <w:rPr>
        <w:rFonts w:ascii="Cambria" w:hAnsi="Cambria" w:hint="default"/>
        <w:sz w:val="24"/>
        <w:szCs w:val="24"/>
      </w:rPr>
    </w:lvl>
    <w:lvl w:ilvl="2">
      <w:start w:val="1"/>
      <w:numFmt w:val="decimal"/>
      <w:isLgl/>
      <w:lvlText w:val="%1.%2.%3."/>
      <w:lvlJc w:val="left"/>
      <w:pPr>
        <w:ind w:left="86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36576116">
    <w:abstractNumId w:val="20"/>
  </w:num>
  <w:num w:numId="2" w16cid:durableId="170604015">
    <w:abstractNumId w:val="13"/>
  </w:num>
  <w:num w:numId="3" w16cid:durableId="543833494">
    <w:abstractNumId w:val="18"/>
  </w:num>
  <w:num w:numId="4" w16cid:durableId="1027102121">
    <w:abstractNumId w:val="4"/>
  </w:num>
  <w:num w:numId="5" w16cid:durableId="1333489015">
    <w:abstractNumId w:val="37"/>
  </w:num>
  <w:num w:numId="6" w16cid:durableId="1693461150">
    <w:abstractNumId w:val="9"/>
  </w:num>
  <w:num w:numId="7" w16cid:durableId="2137527761">
    <w:abstractNumId w:val="7"/>
  </w:num>
  <w:num w:numId="8" w16cid:durableId="2083334511">
    <w:abstractNumId w:val="6"/>
  </w:num>
  <w:num w:numId="9" w16cid:durableId="1593317349">
    <w:abstractNumId w:val="5"/>
  </w:num>
  <w:num w:numId="10" w16cid:durableId="1427775233">
    <w:abstractNumId w:val="8"/>
  </w:num>
  <w:num w:numId="11" w16cid:durableId="13381567">
    <w:abstractNumId w:val="3"/>
  </w:num>
  <w:num w:numId="12" w16cid:durableId="1403680808">
    <w:abstractNumId w:val="2"/>
  </w:num>
  <w:num w:numId="13" w16cid:durableId="723522602">
    <w:abstractNumId w:val="1"/>
  </w:num>
  <w:num w:numId="14" w16cid:durableId="1531606666">
    <w:abstractNumId w:val="0"/>
  </w:num>
  <w:num w:numId="15" w16cid:durableId="1532721780">
    <w:abstractNumId w:val="40"/>
  </w:num>
  <w:num w:numId="16" w16cid:durableId="1253776352">
    <w:abstractNumId w:val="15"/>
  </w:num>
  <w:num w:numId="17" w16cid:durableId="1725907887">
    <w:abstractNumId w:val="28"/>
  </w:num>
  <w:num w:numId="18" w16cid:durableId="1812625392">
    <w:abstractNumId w:val="38"/>
  </w:num>
  <w:num w:numId="19" w16cid:durableId="1882471356">
    <w:abstractNumId w:val="12"/>
  </w:num>
  <w:num w:numId="20" w16cid:durableId="1240213176">
    <w:abstractNumId w:val="32"/>
  </w:num>
  <w:num w:numId="21" w16cid:durableId="1962371297">
    <w:abstractNumId w:val="22"/>
  </w:num>
  <w:num w:numId="22" w16cid:durableId="1296450941">
    <w:abstractNumId w:val="17"/>
  </w:num>
  <w:num w:numId="23" w16cid:durableId="1820268870">
    <w:abstractNumId w:val="36"/>
  </w:num>
  <w:num w:numId="24" w16cid:durableId="300382715">
    <w:abstractNumId w:val="21"/>
  </w:num>
  <w:num w:numId="25" w16cid:durableId="950861955">
    <w:abstractNumId w:val="11"/>
  </w:num>
  <w:num w:numId="26" w16cid:durableId="968247056">
    <w:abstractNumId w:val="27"/>
  </w:num>
  <w:num w:numId="27" w16cid:durableId="1467892704">
    <w:abstractNumId w:val="25"/>
  </w:num>
  <w:num w:numId="28" w16cid:durableId="887255257">
    <w:abstractNumId w:val="30"/>
  </w:num>
  <w:num w:numId="29" w16cid:durableId="797919457">
    <w:abstractNumId w:val="19"/>
  </w:num>
  <w:num w:numId="30" w16cid:durableId="53092004">
    <w:abstractNumId w:val="35"/>
  </w:num>
  <w:num w:numId="31" w16cid:durableId="137890660">
    <w:abstractNumId w:val="33"/>
  </w:num>
  <w:num w:numId="32" w16cid:durableId="128209765">
    <w:abstractNumId w:val="16"/>
  </w:num>
  <w:num w:numId="33" w16cid:durableId="1281377529">
    <w:abstractNumId w:val="31"/>
  </w:num>
  <w:num w:numId="34" w16cid:durableId="334458274">
    <w:abstractNumId w:val="24"/>
  </w:num>
  <w:num w:numId="35" w16cid:durableId="1096638904">
    <w:abstractNumId w:val="39"/>
  </w:num>
  <w:num w:numId="36" w16cid:durableId="338773282">
    <w:abstractNumId w:val="23"/>
  </w:num>
  <w:num w:numId="37" w16cid:durableId="564099852">
    <w:abstractNumId w:val="14"/>
  </w:num>
  <w:num w:numId="38" w16cid:durableId="758870823">
    <w:abstractNumId w:val="26"/>
  </w:num>
  <w:num w:numId="39" w16cid:durableId="574315569">
    <w:abstractNumId w:val="29"/>
  </w:num>
  <w:num w:numId="40" w16cid:durableId="1342703166">
    <w:abstractNumId w:val="10"/>
  </w:num>
  <w:num w:numId="41" w16cid:durableId="574978640">
    <w:abstractNumId w:val="3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ocumentProtection w:edit="forms" w:enforcement="1" w:cryptProviderType="rsaAES" w:cryptAlgorithmClass="hash" w:cryptAlgorithmType="typeAny" w:cryptAlgorithmSid="14" w:cryptSpinCount="100000" w:hash="i665rLN7vaFScdsnIa3mo0WL3fBNduqOU3QkDEWT7cLocOpqVFg8Q9UE3NeNmRsPI6F+2Sdogkh7cCGiDFvKbg==" w:salt="Id6IZUTbKB/eTqIbEd4+JQ=="/>
  <w:defaultTabStop w:val="709"/>
  <w:hyphenationZone w:val="425"/>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o_HilfslinienHorizontal1" w:val="3"/>
    <w:docVar w:name="ho_HilfslinienHorizontal10" w:val="x"/>
    <w:docVar w:name="ho_HilfslinienHorizontal11" w:val="x"/>
    <w:docVar w:name="ho_HilfslinienHorizontal12" w:val="x"/>
    <w:docVar w:name="ho_HilfslinienHorizontal13" w:val="x"/>
    <w:docVar w:name="ho_HilfslinienHorizontal14" w:val="x"/>
    <w:docVar w:name="ho_HilfslinienHorizontal15" w:val="x"/>
    <w:docVar w:name="ho_HilfslinienHorizontal16" w:val="x"/>
    <w:docVar w:name="ho_HilfslinienHorizontal17" w:val="x"/>
    <w:docVar w:name="ho_HilfslinienHorizontal18" w:val="x"/>
    <w:docVar w:name="ho_HilfslinienHorizontal19" w:val="x"/>
    <w:docVar w:name="ho_HilfslinienHorizontal2" w:val="x"/>
    <w:docVar w:name="ho_HilfslinienHorizontal20" w:val="x"/>
    <w:docVar w:name="ho_HilfslinienHorizontal3" w:val="x"/>
    <w:docVar w:name="ho_HilfslinienHorizontal4" w:val="x"/>
    <w:docVar w:name="ho_HilfslinienHorizontal5" w:val="x"/>
    <w:docVar w:name="ho_HilfslinienHorizontal6" w:val="x"/>
    <w:docVar w:name="ho_HilfslinienHorizontal7" w:val="x"/>
    <w:docVar w:name="ho_HilfslinienHorizontal8" w:val="x"/>
    <w:docVar w:name="ho_HilfslinienHorizontal9" w:val="x"/>
    <w:docVar w:name="ho_HilfslinienVertical1" w:val="20.5"/>
    <w:docVar w:name="ho_HilfslinienVertical10" w:val="x"/>
    <w:docVar w:name="ho_HilfslinienVertical11" w:val="x"/>
    <w:docVar w:name="ho_HilfslinienVertical12" w:val="x"/>
    <w:docVar w:name="ho_HilfslinienVertical13" w:val="x"/>
    <w:docVar w:name="ho_HilfslinienVertical14" w:val="x"/>
    <w:docVar w:name="ho_HilfslinienVertical15" w:val="x"/>
    <w:docVar w:name="ho_HilfslinienVertical16" w:val="x"/>
    <w:docVar w:name="ho_HilfslinienVertical17" w:val="x"/>
    <w:docVar w:name="ho_HilfslinienVertical18" w:val="x"/>
    <w:docVar w:name="ho_HilfslinienVertical19" w:val="x"/>
    <w:docVar w:name="ho_HilfslinienVertical2" w:val="19"/>
    <w:docVar w:name="ho_HilfslinienVertical20" w:val="x"/>
    <w:docVar w:name="ho_HilfslinienVertical3" w:val="x"/>
    <w:docVar w:name="ho_HilfslinienVertical4" w:val="x"/>
    <w:docVar w:name="ho_HilfslinienVertical5" w:val="x"/>
    <w:docVar w:name="ho_HilfslinienVertical6" w:val="x"/>
    <w:docVar w:name="ho_HilfslinienVertical7" w:val="x"/>
    <w:docVar w:name="ho_HilfslinienVertical8" w:val="x"/>
    <w:docVar w:name="ho_HilfslinienVertical9" w:val="x"/>
  </w:docVars>
  <w:rsids>
    <w:rsidRoot w:val="005C5981"/>
    <w:rsid w:val="00010660"/>
    <w:rsid w:val="00011A13"/>
    <w:rsid w:val="00015268"/>
    <w:rsid w:val="0001718A"/>
    <w:rsid w:val="00023A5F"/>
    <w:rsid w:val="0002409E"/>
    <w:rsid w:val="0002456E"/>
    <w:rsid w:val="00024ADB"/>
    <w:rsid w:val="00026A3E"/>
    <w:rsid w:val="00027339"/>
    <w:rsid w:val="00027C56"/>
    <w:rsid w:val="00033892"/>
    <w:rsid w:val="000344E1"/>
    <w:rsid w:val="00035A81"/>
    <w:rsid w:val="000435D7"/>
    <w:rsid w:val="000466D2"/>
    <w:rsid w:val="00052B07"/>
    <w:rsid w:val="00053120"/>
    <w:rsid w:val="000569B0"/>
    <w:rsid w:val="00060036"/>
    <w:rsid w:val="0006323C"/>
    <w:rsid w:val="000657BA"/>
    <w:rsid w:val="00067980"/>
    <w:rsid w:val="00070DDF"/>
    <w:rsid w:val="00070E44"/>
    <w:rsid w:val="00072DFB"/>
    <w:rsid w:val="00072F77"/>
    <w:rsid w:val="00073C80"/>
    <w:rsid w:val="000827E4"/>
    <w:rsid w:val="00083B34"/>
    <w:rsid w:val="00083FBE"/>
    <w:rsid w:val="00084136"/>
    <w:rsid w:val="0009201B"/>
    <w:rsid w:val="0009291F"/>
    <w:rsid w:val="000935E8"/>
    <w:rsid w:val="00094B7A"/>
    <w:rsid w:val="00094BE8"/>
    <w:rsid w:val="000967DE"/>
    <w:rsid w:val="000972F1"/>
    <w:rsid w:val="000A0159"/>
    <w:rsid w:val="000A114B"/>
    <w:rsid w:val="000A226E"/>
    <w:rsid w:val="000A2B9E"/>
    <w:rsid w:val="000A3C5F"/>
    <w:rsid w:val="000A6E7A"/>
    <w:rsid w:val="000B4A09"/>
    <w:rsid w:val="000B79C3"/>
    <w:rsid w:val="000C0644"/>
    <w:rsid w:val="000C282B"/>
    <w:rsid w:val="000C3644"/>
    <w:rsid w:val="000C5B45"/>
    <w:rsid w:val="000C5C0E"/>
    <w:rsid w:val="000D59A2"/>
    <w:rsid w:val="000D7A53"/>
    <w:rsid w:val="000E5932"/>
    <w:rsid w:val="000E64F3"/>
    <w:rsid w:val="000F6B74"/>
    <w:rsid w:val="000F6E68"/>
    <w:rsid w:val="00102DFB"/>
    <w:rsid w:val="00104958"/>
    <w:rsid w:val="0010667E"/>
    <w:rsid w:val="00110147"/>
    <w:rsid w:val="0011021E"/>
    <w:rsid w:val="00111094"/>
    <w:rsid w:val="00111BFF"/>
    <w:rsid w:val="00113A8B"/>
    <w:rsid w:val="001160E2"/>
    <w:rsid w:val="00116F6F"/>
    <w:rsid w:val="00121FBC"/>
    <w:rsid w:val="001361D1"/>
    <w:rsid w:val="0013691A"/>
    <w:rsid w:val="0014047F"/>
    <w:rsid w:val="0014452A"/>
    <w:rsid w:val="001445F3"/>
    <w:rsid w:val="00144C1C"/>
    <w:rsid w:val="00145588"/>
    <w:rsid w:val="0014726C"/>
    <w:rsid w:val="0015545D"/>
    <w:rsid w:val="001619E3"/>
    <w:rsid w:val="00162D70"/>
    <w:rsid w:val="001643FF"/>
    <w:rsid w:val="00173DB3"/>
    <w:rsid w:val="0017571C"/>
    <w:rsid w:val="00176300"/>
    <w:rsid w:val="0018053B"/>
    <w:rsid w:val="00182235"/>
    <w:rsid w:val="00182F3E"/>
    <w:rsid w:val="001841DB"/>
    <w:rsid w:val="001843E9"/>
    <w:rsid w:val="00185777"/>
    <w:rsid w:val="001857AE"/>
    <w:rsid w:val="0019200E"/>
    <w:rsid w:val="00192FB2"/>
    <w:rsid w:val="00195CA2"/>
    <w:rsid w:val="001A2AD2"/>
    <w:rsid w:val="001A388A"/>
    <w:rsid w:val="001A52DF"/>
    <w:rsid w:val="001A73AA"/>
    <w:rsid w:val="001B28AA"/>
    <w:rsid w:val="001B45B8"/>
    <w:rsid w:val="001B5039"/>
    <w:rsid w:val="001C0831"/>
    <w:rsid w:val="001C0874"/>
    <w:rsid w:val="001C09D1"/>
    <w:rsid w:val="001C5310"/>
    <w:rsid w:val="001C633A"/>
    <w:rsid w:val="001D2AB4"/>
    <w:rsid w:val="001D7AF3"/>
    <w:rsid w:val="001E0C56"/>
    <w:rsid w:val="001E1AC3"/>
    <w:rsid w:val="001E4197"/>
    <w:rsid w:val="001E4DB6"/>
    <w:rsid w:val="001E6B88"/>
    <w:rsid w:val="001E7291"/>
    <w:rsid w:val="001E777B"/>
    <w:rsid w:val="001F36BB"/>
    <w:rsid w:val="001F6DF8"/>
    <w:rsid w:val="00207B46"/>
    <w:rsid w:val="0021115D"/>
    <w:rsid w:val="00212E5B"/>
    <w:rsid w:val="0021568E"/>
    <w:rsid w:val="00216106"/>
    <w:rsid w:val="002227D6"/>
    <w:rsid w:val="002235B5"/>
    <w:rsid w:val="00223E05"/>
    <w:rsid w:val="00224332"/>
    <w:rsid w:val="00230C03"/>
    <w:rsid w:val="002329F5"/>
    <w:rsid w:val="00232D03"/>
    <w:rsid w:val="002415BF"/>
    <w:rsid w:val="00242A04"/>
    <w:rsid w:val="00243250"/>
    <w:rsid w:val="002436AC"/>
    <w:rsid w:val="002444BD"/>
    <w:rsid w:val="00245F97"/>
    <w:rsid w:val="0024766F"/>
    <w:rsid w:val="00247F15"/>
    <w:rsid w:val="00250067"/>
    <w:rsid w:val="002508D9"/>
    <w:rsid w:val="00250F2D"/>
    <w:rsid w:val="00253DCD"/>
    <w:rsid w:val="00254C24"/>
    <w:rsid w:val="00255EFB"/>
    <w:rsid w:val="00256663"/>
    <w:rsid w:val="00262779"/>
    <w:rsid w:val="00263EAD"/>
    <w:rsid w:val="00265215"/>
    <w:rsid w:val="0026619C"/>
    <w:rsid w:val="00271165"/>
    <w:rsid w:val="002712B4"/>
    <w:rsid w:val="0027354E"/>
    <w:rsid w:val="00275F8D"/>
    <w:rsid w:val="0028164B"/>
    <w:rsid w:val="00283069"/>
    <w:rsid w:val="0028621B"/>
    <w:rsid w:val="002871CF"/>
    <w:rsid w:val="00287CEF"/>
    <w:rsid w:val="00295F05"/>
    <w:rsid w:val="002A5EF9"/>
    <w:rsid w:val="002B1A2F"/>
    <w:rsid w:val="002B504E"/>
    <w:rsid w:val="002C0226"/>
    <w:rsid w:val="002C24A2"/>
    <w:rsid w:val="002C71AA"/>
    <w:rsid w:val="002D031E"/>
    <w:rsid w:val="002E06FA"/>
    <w:rsid w:val="002E0BC3"/>
    <w:rsid w:val="002E17A3"/>
    <w:rsid w:val="002E237A"/>
    <w:rsid w:val="002E2D29"/>
    <w:rsid w:val="002E4747"/>
    <w:rsid w:val="002E6EB5"/>
    <w:rsid w:val="002F39AA"/>
    <w:rsid w:val="002F4478"/>
    <w:rsid w:val="002F550D"/>
    <w:rsid w:val="002F61B5"/>
    <w:rsid w:val="002F6737"/>
    <w:rsid w:val="002F7A64"/>
    <w:rsid w:val="00302CBB"/>
    <w:rsid w:val="00303897"/>
    <w:rsid w:val="00304598"/>
    <w:rsid w:val="003055D6"/>
    <w:rsid w:val="00310CD1"/>
    <w:rsid w:val="00314A43"/>
    <w:rsid w:val="00317753"/>
    <w:rsid w:val="00322191"/>
    <w:rsid w:val="00326210"/>
    <w:rsid w:val="00331DBD"/>
    <w:rsid w:val="00333A11"/>
    <w:rsid w:val="00334719"/>
    <w:rsid w:val="0033760C"/>
    <w:rsid w:val="003409FA"/>
    <w:rsid w:val="003415B0"/>
    <w:rsid w:val="00341F90"/>
    <w:rsid w:val="00343501"/>
    <w:rsid w:val="00346EC4"/>
    <w:rsid w:val="003477B9"/>
    <w:rsid w:val="0035516E"/>
    <w:rsid w:val="003554FF"/>
    <w:rsid w:val="0035757D"/>
    <w:rsid w:val="00364A38"/>
    <w:rsid w:val="00372C43"/>
    <w:rsid w:val="003809B2"/>
    <w:rsid w:val="00383C9E"/>
    <w:rsid w:val="003849D2"/>
    <w:rsid w:val="003950DA"/>
    <w:rsid w:val="00395FFB"/>
    <w:rsid w:val="003A2203"/>
    <w:rsid w:val="003A6C8C"/>
    <w:rsid w:val="003A7BF8"/>
    <w:rsid w:val="003B0522"/>
    <w:rsid w:val="003B3074"/>
    <w:rsid w:val="003B4CD6"/>
    <w:rsid w:val="003C032F"/>
    <w:rsid w:val="003C1675"/>
    <w:rsid w:val="003C1C87"/>
    <w:rsid w:val="003C30F4"/>
    <w:rsid w:val="003C3993"/>
    <w:rsid w:val="003C7F62"/>
    <w:rsid w:val="003D038D"/>
    <w:rsid w:val="003D5AE6"/>
    <w:rsid w:val="003E07A3"/>
    <w:rsid w:val="003E3AB7"/>
    <w:rsid w:val="003E4EF5"/>
    <w:rsid w:val="003E5FD3"/>
    <w:rsid w:val="003E66F9"/>
    <w:rsid w:val="003E7F2E"/>
    <w:rsid w:val="003F1454"/>
    <w:rsid w:val="003F4BA5"/>
    <w:rsid w:val="003F4F0A"/>
    <w:rsid w:val="003F6990"/>
    <w:rsid w:val="00402906"/>
    <w:rsid w:val="0040360E"/>
    <w:rsid w:val="0040429C"/>
    <w:rsid w:val="00407478"/>
    <w:rsid w:val="00420636"/>
    <w:rsid w:val="004233C5"/>
    <w:rsid w:val="0042529A"/>
    <w:rsid w:val="004262BF"/>
    <w:rsid w:val="004320D8"/>
    <w:rsid w:val="00432115"/>
    <w:rsid w:val="00436411"/>
    <w:rsid w:val="00440B56"/>
    <w:rsid w:val="00441645"/>
    <w:rsid w:val="00441BB3"/>
    <w:rsid w:val="004443DB"/>
    <w:rsid w:val="00444D1E"/>
    <w:rsid w:val="00445213"/>
    <w:rsid w:val="00445BC7"/>
    <w:rsid w:val="00447A40"/>
    <w:rsid w:val="004523D4"/>
    <w:rsid w:val="00462527"/>
    <w:rsid w:val="00466A08"/>
    <w:rsid w:val="004730F9"/>
    <w:rsid w:val="0047536A"/>
    <w:rsid w:val="00480A64"/>
    <w:rsid w:val="00481790"/>
    <w:rsid w:val="00492EEC"/>
    <w:rsid w:val="00493300"/>
    <w:rsid w:val="00493E9A"/>
    <w:rsid w:val="00496D97"/>
    <w:rsid w:val="004A526D"/>
    <w:rsid w:val="004C0F96"/>
    <w:rsid w:val="004C1041"/>
    <w:rsid w:val="004C3386"/>
    <w:rsid w:val="004C3465"/>
    <w:rsid w:val="004C466F"/>
    <w:rsid w:val="004C5E74"/>
    <w:rsid w:val="004C66DB"/>
    <w:rsid w:val="004C6A46"/>
    <w:rsid w:val="004D0B77"/>
    <w:rsid w:val="004D1B5C"/>
    <w:rsid w:val="004D2F74"/>
    <w:rsid w:val="004D4894"/>
    <w:rsid w:val="004D62C7"/>
    <w:rsid w:val="004E34BC"/>
    <w:rsid w:val="004E4A4B"/>
    <w:rsid w:val="004E59CD"/>
    <w:rsid w:val="004E60B3"/>
    <w:rsid w:val="004F172E"/>
    <w:rsid w:val="004F2B9F"/>
    <w:rsid w:val="004F3742"/>
    <w:rsid w:val="004F38B0"/>
    <w:rsid w:val="004F41BE"/>
    <w:rsid w:val="004F59C3"/>
    <w:rsid w:val="004F775A"/>
    <w:rsid w:val="005039E4"/>
    <w:rsid w:val="00504C06"/>
    <w:rsid w:val="00512C71"/>
    <w:rsid w:val="0051301F"/>
    <w:rsid w:val="005130EA"/>
    <w:rsid w:val="00514310"/>
    <w:rsid w:val="00514637"/>
    <w:rsid w:val="0051557D"/>
    <w:rsid w:val="00517C0F"/>
    <w:rsid w:val="00521380"/>
    <w:rsid w:val="00523065"/>
    <w:rsid w:val="005308AC"/>
    <w:rsid w:val="0053177C"/>
    <w:rsid w:val="005318B4"/>
    <w:rsid w:val="00536FDF"/>
    <w:rsid w:val="00540723"/>
    <w:rsid w:val="00543BE7"/>
    <w:rsid w:val="00545472"/>
    <w:rsid w:val="00547B7D"/>
    <w:rsid w:val="00551AA4"/>
    <w:rsid w:val="005564C9"/>
    <w:rsid w:val="005632C3"/>
    <w:rsid w:val="00574848"/>
    <w:rsid w:val="00576055"/>
    <w:rsid w:val="005774D3"/>
    <w:rsid w:val="00577646"/>
    <w:rsid w:val="0058199C"/>
    <w:rsid w:val="00585954"/>
    <w:rsid w:val="0059217C"/>
    <w:rsid w:val="00593FEE"/>
    <w:rsid w:val="00596B56"/>
    <w:rsid w:val="00597A7E"/>
    <w:rsid w:val="005A131F"/>
    <w:rsid w:val="005A28AD"/>
    <w:rsid w:val="005A3D51"/>
    <w:rsid w:val="005A6B76"/>
    <w:rsid w:val="005A7B42"/>
    <w:rsid w:val="005B11E3"/>
    <w:rsid w:val="005B2A44"/>
    <w:rsid w:val="005B407C"/>
    <w:rsid w:val="005B5535"/>
    <w:rsid w:val="005B7FDB"/>
    <w:rsid w:val="005C0F82"/>
    <w:rsid w:val="005C13F8"/>
    <w:rsid w:val="005C5981"/>
    <w:rsid w:val="005C716D"/>
    <w:rsid w:val="005D2EAC"/>
    <w:rsid w:val="005D38C5"/>
    <w:rsid w:val="005D5A18"/>
    <w:rsid w:val="005D6858"/>
    <w:rsid w:val="005E477D"/>
    <w:rsid w:val="005E5116"/>
    <w:rsid w:val="005E54BA"/>
    <w:rsid w:val="005E58F3"/>
    <w:rsid w:val="005E5E19"/>
    <w:rsid w:val="005F12F0"/>
    <w:rsid w:val="005F5609"/>
    <w:rsid w:val="005F6DD1"/>
    <w:rsid w:val="00602E16"/>
    <w:rsid w:val="00603AD0"/>
    <w:rsid w:val="0060544C"/>
    <w:rsid w:val="0060565F"/>
    <w:rsid w:val="00620981"/>
    <w:rsid w:val="00621CFA"/>
    <w:rsid w:val="006223C0"/>
    <w:rsid w:val="0062514F"/>
    <w:rsid w:val="00625DE9"/>
    <w:rsid w:val="006261DE"/>
    <w:rsid w:val="00630861"/>
    <w:rsid w:val="00637206"/>
    <w:rsid w:val="00637DC3"/>
    <w:rsid w:val="0064084B"/>
    <w:rsid w:val="00640C96"/>
    <w:rsid w:val="0064395F"/>
    <w:rsid w:val="00644992"/>
    <w:rsid w:val="00650F57"/>
    <w:rsid w:val="006515AB"/>
    <w:rsid w:val="0065249E"/>
    <w:rsid w:val="0066272D"/>
    <w:rsid w:val="006636EB"/>
    <w:rsid w:val="00664CBB"/>
    <w:rsid w:val="00671AA8"/>
    <w:rsid w:val="006748D8"/>
    <w:rsid w:val="00674B56"/>
    <w:rsid w:val="006812CC"/>
    <w:rsid w:val="006818EE"/>
    <w:rsid w:val="006861F2"/>
    <w:rsid w:val="00686935"/>
    <w:rsid w:val="00687FE6"/>
    <w:rsid w:val="0069153B"/>
    <w:rsid w:val="00691546"/>
    <w:rsid w:val="00691AA4"/>
    <w:rsid w:val="00691FF3"/>
    <w:rsid w:val="00693869"/>
    <w:rsid w:val="00695027"/>
    <w:rsid w:val="006A3CB0"/>
    <w:rsid w:val="006A4036"/>
    <w:rsid w:val="006A4531"/>
    <w:rsid w:val="006A72AC"/>
    <w:rsid w:val="006B19AD"/>
    <w:rsid w:val="006B383F"/>
    <w:rsid w:val="006B4361"/>
    <w:rsid w:val="006B6D58"/>
    <w:rsid w:val="006B6FB2"/>
    <w:rsid w:val="006C00C2"/>
    <w:rsid w:val="006C2C6C"/>
    <w:rsid w:val="006C3344"/>
    <w:rsid w:val="006C3B8B"/>
    <w:rsid w:val="006C41A7"/>
    <w:rsid w:val="006C4F53"/>
    <w:rsid w:val="006D3225"/>
    <w:rsid w:val="006D46C8"/>
    <w:rsid w:val="006D4AB9"/>
    <w:rsid w:val="006E075D"/>
    <w:rsid w:val="006E135D"/>
    <w:rsid w:val="006E19CF"/>
    <w:rsid w:val="006E1E9C"/>
    <w:rsid w:val="006E4ED0"/>
    <w:rsid w:val="006F0551"/>
    <w:rsid w:val="006F0C31"/>
    <w:rsid w:val="006F4C90"/>
    <w:rsid w:val="00701033"/>
    <w:rsid w:val="0070179D"/>
    <w:rsid w:val="00702B8E"/>
    <w:rsid w:val="00702CF2"/>
    <w:rsid w:val="0070382F"/>
    <w:rsid w:val="0070463B"/>
    <w:rsid w:val="0071356E"/>
    <w:rsid w:val="00715C24"/>
    <w:rsid w:val="00720B87"/>
    <w:rsid w:val="007218E9"/>
    <w:rsid w:val="0072249C"/>
    <w:rsid w:val="0072638C"/>
    <w:rsid w:val="00733739"/>
    <w:rsid w:val="00733DAE"/>
    <w:rsid w:val="00737C28"/>
    <w:rsid w:val="00744635"/>
    <w:rsid w:val="0074610E"/>
    <w:rsid w:val="00747ACA"/>
    <w:rsid w:val="00747E2B"/>
    <w:rsid w:val="007540C6"/>
    <w:rsid w:val="007617C8"/>
    <w:rsid w:val="007621CA"/>
    <w:rsid w:val="00763A65"/>
    <w:rsid w:val="00765E72"/>
    <w:rsid w:val="00767485"/>
    <w:rsid w:val="0077102B"/>
    <w:rsid w:val="00771248"/>
    <w:rsid w:val="00776FB8"/>
    <w:rsid w:val="00781CED"/>
    <w:rsid w:val="00783F58"/>
    <w:rsid w:val="00785D14"/>
    <w:rsid w:val="00793972"/>
    <w:rsid w:val="00794193"/>
    <w:rsid w:val="007948CD"/>
    <w:rsid w:val="0079772F"/>
    <w:rsid w:val="007A0736"/>
    <w:rsid w:val="007A0CB9"/>
    <w:rsid w:val="007A423C"/>
    <w:rsid w:val="007A4879"/>
    <w:rsid w:val="007A5C5C"/>
    <w:rsid w:val="007A6558"/>
    <w:rsid w:val="007A76E9"/>
    <w:rsid w:val="007B0349"/>
    <w:rsid w:val="007B13D3"/>
    <w:rsid w:val="007B2C77"/>
    <w:rsid w:val="007B4189"/>
    <w:rsid w:val="007B4234"/>
    <w:rsid w:val="007B4B12"/>
    <w:rsid w:val="007B523E"/>
    <w:rsid w:val="007C0A5E"/>
    <w:rsid w:val="007C3187"/>
    <w:rsid w:val="007C39C2"/>
    <w:rsid w:val="007C4B43"/>
    <w:rsid w:val="007C4CF2"/>
    <w:rsid w:val="007D25DC"/>
    <w:rsid w:val="007D2DBF"/>
    <w:rsid w:val="007D3DF0"/>
    <w:rsid w:val="007E0B30"/>
    <w:rsid w:val="007E1795"/>
    <w:rsid w:val="007E1DD3"/>
    <w:rsid w:val="007E260B"/>
    <w:rsid w:val="007E5352"/>
    <w:rsid w:val="007E5AA8"/>
    <w:rsid w:val="007E5AE3"/>
    <w:rsid w:val="007E7DDD"/>
    <w:rsid w:val="007F03BB"/>
    <w:rsid w:val="007F5087"/>
    <w:rsid w:val="007F63D4"/>
    <w:rsid w:val="007F70A6"/>
    <w:rsid w:val="00804D82"/>
    <w:rsid w:val="008057C8"/>
    <w:rsid w:val="008120C1"/>
    <w:rsid w:val="008138A6"/>
    <w:rsid w:val="00813BA4"/>
    <w:rsid w:val="008202BC"/>
    <w:rsid w:val="0082526D"/>
    <w:rsid w:val="00826298"/>
    <w:rsid w:val="00827ED3"/>
    <w:rsid w:val="00830A08"/>
    <w:rsid w:val="0083352C"/>
    <w:rsid w:val="00834EAC"/>
    <w:rsid w:val="0083788A"/>
    <w:rsid w:val="0084311F"/>
    <w:rsid w:val="00844B7F"/>
    <w:rsid w:val="008452C5"/>
    <w:rsid w:val="00851777"/>
    <w:rsid w:val="00854AAB"/>
    <w:rsid w:val="00854C1D"/>
    <w:rsid w:val="0085698B"/>
    <w:rsid w:val="00856BDA"/>
    <w:rsid w:val="00860EB8"/>
    <w:rsid w:val="00861256"/>
    <w:rsid w:val="00861847"/>
    <w:rsid w:val="00862A6A"/>
    <w:rsid w:val="0086672E"/>
    <w:rsid w:val="008671B9"/>
    <w:rsid w:val="008677CE"/>
    <w:rsid w:val="00871DB2"/>
    <w:rsid w:val="00872EDF"/>
    <w:rsid w:val="008742BF"/>
    <w:rsid w:val="00881307"/>
    <w:rsid w:val="00882208"/>
    <w:rsid w:val="008838FC"/>
    <w:rsid w:val="008860AD"/>
    <w:rsid w:val="0089122A"/>
    <w:rsid w:val="00891F65"/>
    <w:rsid w:val="008951A5"/>
    <w:rsid w:val="00896F97"/>
    <w:rsid w:val="008978C7"/>
    <w:rsid w:val="008B2055"/>
    <w:rsid w:val="008B42E2"/>
    <w:rsid w:val="008B53BE"/>
    <w:rsid w:val="008B7583"/>
    <w:rsid w:val="008C1942"/>
    <w:rsid w:val="008C3FEB"/>
    <w:rsid w:val="008C43BD"/>
    <w:rsid w:val="008C7D5E"/>
    <w:rsid w:val="008D0A2A"/>
    <w:rsid w:val="008D198D"/>
    <w:rsid w:val="008E1977"/>
    <w:rsid w:val="008E1A15"/>
    <w:rsid w:val="008E2DEA"/>
    <w:rsid w:val="008E2E2E"/>
    <w:rsid w:val="008E3CC0"/>
    <w:rsid w:val="008E4166"/>
    <w:rsid w:val="008E5B2E"/>
    <w:rsid w:val="008F2104"/>
    <w:rsid w:val="008F495E"/>
    <w:rsid w:val="008F500C"/>
    <w:rsid w:val="009008A9"/>
    <w:rsid w:val="0090150A"/>
    <w:rsid w:val="00904C53"/>
    <w:rsid w:val="009070A2"/>
    <w:rsid w:val="009072B2"/>
    <w:rsid w:val="00907B8A"/>
    <w:rsid w:val="0091086E"/>
    <w:rsid w:val="00914699"/>
    <w:rsid w:val="00915C00"/>
    <w:rsid w:val="00916D6C"/>
    <w:rsid w:val="00917070"/>
    <w:rsid w:val="009226EA"/>
    <w:rsid w:val="009227CA"/>
    <w:rsid w:val="00922B8C"/>
    <w:rsid w:val="00923FD5"/>
    <w:rsid w:val="00924585"/>
    <w:rsid w:val="00924CAC"/>
    <w:rsid w:val="00926549"/>
    <w:rsid w:val="00931291"/>
    <w:rsid w:val="0093294C"/>
    <w:rsid w:val="00934B6D"/>
    <w:rsid w:val="00936FB7"/>
    <w:rsid w:val="0094580D"/>
    <w:rsid w:val="00946A97"/>
    <w:rsid w:val="00952EEF"/>
    <w:rsid w:val="00955BAB"/>
    <w:rsid w:val="00960C5E"/>
    <w:rsid w:val="0096300D"/>
    <w:rsid w:val="00965EEB"/>
    <w:rsid w:val="00966C8E"/>
    <w:rsid w:val="0097336B"/>
    <w:rsid w:val="009743EE"/>
    <w:rsid w:val="00975E5B"/>
    <w:rsid w:val="009765B6"/>
    <w:rsid w:val="009804B2"/>
    <w:rsid w:val="00982797"/>
    <w:rsid w:val="009851A7"/>
    <w:rsid w:val="00986796"/>
    <w:rsid w:val="00986C9E"/>
    <w:rsid w:val="009928E6"/>
    <w:rsid w:val="00993697"/>
    <w:rsid w:val="009938CE"/>
    <w:rsid w:val="0099631F"/>
    <w:rsid w:val="00996745"/>
    <w:rsid w:val="009A5072"/>
    <w:rsid w:val="009A5574"/>
    <w:rsid w:val="009A791C"/>
    <w:rsid w:val="009B3D51"/>
    <w:rsid w:val="009C01D5"/>
    <w:rsid w:val="009C0B04"/>
    <w:rsid w:val="009C3AB0"/>
    <w:rsid w:val="009C4939"/>
    <w:rsid w:val="009D0995"/>
    <w:rsid w:val="009D4C02"/>
    <w:rsid w:val="009D6275"/>
    <w:rsid w:val="009D6E62"/>
    <w:rsid w:val="009E0479"/>
    <w:rsid w:val="009E0600"/>
    <w:rsid w:val="009E36B3"/>
    <w:rsid w:val="009E49BA"/>
    <w:rsid w:val="009E4D18"/>
    <w:rsid w:val="009F0FD8"/>
    <w:rsid w:val="009F5525"/>
    <w:rsid w:val="009F5ED2"/>
    <w:rsid w:val="00A019E6"/>
    <w:rsid w:val="00A04B05"/>
    <w:rsid w:val="00A054CB"/>
    <w:rsid w:val="00A06F9F"/>
    <w:rsid w:val="00A12177"/>
    <w:rsid w:val="00A154B6"/>
    <w:rsid w:val="00A22CCC"/>
    <w:rsid w:val="00A26AC7"/>
    <w:rsid w:val="00A31E8F"/>
    <w:rsid w:val="00A35E9A"/>
    <w:rsid w:val="00A379AB"/>
    <w:rsid w:val="00A37D19"/>
    <w:rsid w:val="00A43E24"/>
    <w:rsid w:val="00A448A7"/>
    <w:rsid w:val="00A50A2E"/>
    <w:rsid w:val="00A5120F"/>
    <w:rsid w:val="00A513B7"/>
    <w:rsid w:val="00A517F7"/>
    <w:rsid w:val="00A52A07"/>
    <w:rsid w:val="00A54BF3"/>
    <w:rsid w:val="00A61C45"/>
    <w:rsid w:val="00A6412D"/>
    <w:rsid w:val="00A65157"/>
    <w:rsid w:val="00A70493"/>
    <w:rsid w:val="00A7344B"/>
    <w:rsid w:val="00A76122"/>
    <w:rsid w:val="00A82C6F"/>
    <w:rsid w:val="00A854B0"/>
    <w:rsid w:val="00A93A6D"/>
    <w:rsid w:val="00A9416B"/>
    <w:rsid w:val="00A95FA2"/>
    <w:rsid w:val="00A9727A"/>
    <w:rsid w:val="00A978A9"/>
    <w:rsid w:val="00AA3640"/>
    <w:rsid w:val="00AA47D4"/>
    <w:rsid w:val="00AA6417"/>
    <w:rsid w:val="00AA6B22"/>
    <w:rsid w:val="00AA7518"/>
    <w:rsid w:val="00AB0C72"/>
    <w:rsid w:val="00AB1784"/>
    <w:rsid w:val="00AB1F99"/>
    <w:rsid w:val="00AB22B6"/>
    <w:rsid w:val="00AB29E8"/>
    <w:rsid w:val="00AB364F"/>
    <w:rsid w:val="00AB401C"/>
    <w:rsid w:val="00AB4D6C"/>
    <w:rsid w:val="00AB6823"/>
    <w:rsid w:val="00AC6678"/>
    <w:rsid w:val="00AC787C"/>
    <w:rsid w:val="00AD07F0"/>
    <w:rsid w:val="00AD28ED"/>
    <w:rsid w:val="00AD49E6"/>
    <w:rsid w:val="00AD5C87"/>
    <w:rsid w:val="00AD5F6A"/>
    <w:rsid w:val="00AE0B18"/>
    <w:rsid w:val="00AE7006"/>
    <w:rsid w:val="00AF0758"/>
    <w:rsid w:val="00AF0B7F"/>
    <w:rsid w:val="00AF0F3C"/>
    <w:rsid w:val="00AF41CB"/>
    <w:rsid w:val="00AF4283"/>
    <w:rsid w:val="00B00823"/>
    <w:rsid w:val="00B00AE4"/>
    <w:rsid w:val="00B0130F"/>
    <w:rsid w:val="00B01C5E"/>
    <w:rsid w:val="00B01D93"/>
    <w:rsid w:val="00B02458"/>
    <w:rsid w:val="00B06401"/>
    <w:rsid w:val="00B11149"/>
    <w:rsid w:val="00B123B2"/>
    <w:rsid w:val="00B12B78"/>
    <w:rsid w:val="00B1537B"/>
    <w:rsid w:val="00B1611C"/>
    <w:rsid w:val="00B16BE4"/>
    <w:rsid w:val="00B21F84"/>
    <w:rsid w:val="00B23659"/>
    <w:rsid w:val="00B25F07"/>
    <w:rsid w:val="00B26A2E"/>
    <w:rsid w:val="00B31FBF"/>
    <w:rsid w:val="00B33D9B"/>
    <w:rsid w:val="00B36B67"/>
    <w:rsid w:val="00B36FED"/>
    <w:rsid w:val="00B37709"/>
    <w:rsid w:val="00B409CE"/>
    <w:rsid w:val="00B40F28"/>
    <w:rsid w:val="00B443CA"/>
    <w:rsid w:val="00B45E1B"/>
    <w:rsid w:val="00B4650B"/>
    <w:rsid w:val="00B50E4C"/>
    <w:rsid w:val="00B62084"/>
    <w:rsid w:val="00B66609"/>
    <w:rsid w:val="00B675FE"/>
    <w:rsid w:val="00B7010F"/>
    <w:rsid w:val="00B761F9"/>
    <w:rsid w:val="00B7648E"/>
    <w:rsid w:val="00B76F5E"/>
    <w:rsid w:val="00B83F1E"/>
    <w:rsid w:val="00B85135"/>
    <w:rsid w:val="00B85B5B"/>
    <w:rsid w:val="00B8785B"/>
    <w:rsid w:val="00B87C63"/>
    <w:rsid w:val="00B909FF"/>
    <w:rsid w:val="00B926E1"/>
    <w:rsid w:val="00B97C51"/>
    <w:rsid w:val="00BA0D5F"/>
    <w:rsid w:val="00BA179D"/>
    <w:rsid w:val="00BA2427"/>
    <w:rsid w:val="00BA2F5A"/>
    <w:rsid w:val="00BA30DC"/>
    <w:rsid w:val="00BB0452"/>
    <w:rsid w:val="00BB0854"/>
    <w:rsid w:val="00BB4E11"/>
    <w:rsid w:val="00BB5A52"/>
    <w:rsid w:val="00BB6297"/>
    <w:rsid w:val="00BC0639"/>
    <w:rsid w:val="00BC07E0"/>
    <w:rsid w:val="00BC542B"/>
    <w:rsid w:val="00BC7E5C"/>
    <w:rsid w:val="00BD5717"/>
    <w:rsid w:val="00BD5E2F"/>
    <w:rsid w:val="00BD625F"/>
    <w:rsid w:val="00BD7A56"/>
    <w:rsid w:val="00BE1FCB"/>
    <w:rsid w:val="00BE3FE5"/>
    <w:rsid w:val="00BE7862"/>
    <w:rsid w:val="00BF015E"/>
    <w:rsid w:val="00BF0D5D"/>
    <w:rsid w:val="00BF1D7D"/>
    <w:rsid w:val="00BF5203"/>
    <w:rsid w:val="00BF5824"/>
    <w:rsid w:val="00BF709F"/>
    <w:rsid w:val="00C027E5"/>
    <w:rsid w:val="00C03486"/>
    <w:rsid w:val="00C0362E"/>
    <w:rsid w:val="00C06221"/>
    <w:rsid w:val="00C06E1A"/>
    <w:rsid w:val="00C06F87"/>
    <w:rsid w:val="00C102DD"/>
    <w:rsid w:val="00C13838"/>
    <w:rsid w:val="00C13F92"/>
    <w:rsid w:val="00C14369"/>
    <w:rsid w:val="00C17279"/>
    <w:rsid w:val="00C22A5B"/>
    <w:rsid w:val="00C234F1"/>
    <w:rsid w:val="00C252A5"/>
    <w:rsid w:val="00C2617B"/>
    <w:rsid w:val="00C3087A"/>
    <w:rsid w:val="00C32EF9"/>
    <w:rsid w:val="00C4130D"/>
    <w:rsid w:val="00C4617E"/>
    <w:rsid w:val="00C47A3D"/>
    <w:rsid w:val="00C509CB"/>
    <w:rsid w:val="00C55244"/>
    <w:rsid w:val="00C5595F"/>
    <w:rsid w:val="00C63EF7"/>
    <w:rsid w:val="00C6682F"/>
    <w:rsid w:val="00C7295C"/>
    <w:rsid w:val="00C72D53"/>
    <w:rsid w:val="00C73894"/>
    <w:rsid w:val="00C771AB"/>
    <w:rsid w:val="00C77624"/>
    <w:rsid w:val="00C77659"/>
    <w:rsid w:val="00C82328"/>
    <w:rsid w:val="00C86943"/>
    <w:rsid w:val="00C8727F"/>
    <w:rsid w:val="00C931DB"/>
    <w:rsid w:val="00C95720"/>
    <w:rsid w:val="00C96B72"/>
    <w:rsid w:val="00CA28A1"/>
    <w:rsid w:val="00CA292D"/>
    <w:rsid w:val="00CA2F22"/>
    <w:rsid w:val="00CA33AC"/>
    <w:rsid w:val="00CA3634"/>
    <w:rsid w:val="00CA3FF6"/>
    <w:rsid w:val="00CA5022"/>
    <w:rsid w:val="00CA5883"/>
    <w:rsid w:val="00CA61DB"/>
    <w:rsid w:val="00CB2D69"/>
    <w:rsid w:val="00CB4568"/>
    <w:rsid w:val="00CB6015"/>
    <w:rsid w:val="00CC0AB3"/>
    <w:rsid w:val="00CC111B"/>
    <w:rsid w:val="00CC1404"/>
    <w:rsid w:val="00CC2B11"/>
    <w:rsid w:val="00CC2C4E"/>
    <w:rsid w:val="00CC2DA9"/>
    <w:rsid w:val="00CC4527"/>
    <w:rsid w:val="00CC588F"/>
    <w:rsid w:val="00CC6AF4"/>
    <w:rsid w:val="00CD2719"/>
    <w:rsid w:val="00CD33A1"/>
    <w:rsid w:val="00CD3B5E"/>
    <w:rsid w:val="00CD4950"/>
    <w:rsid w:val="00CE1321"/>
    <w:rsid w:val="00CE1EF9"/>
    <w:rsid w:val="00CE5447"/>
    <w:rsid w:val="00CE6680"/>
    <w:rsid w:val="00CF0A86"/>
    <w:rsid w:val="00CF2D6E"/>
    <w:rsid w:val="00D0066F"/>
    <w:rsid w:val="00D007F5"/>
    <w:rsid w:val="00D01633"/>
    <w:rsid w:val="00D042B7"/>
    <w:rsid w:val="00D14684"/>
    <w:rsid w:val="00D16701"/>
    <w:rsid w:val="00D220E8"/>
    <w:rsid w:val="00D278D8"/>
    <w:rsid w:val="00D30083"/>
    <w:rsid w:val="00D321C3"/>
    <w:rsid w:val="00D328A3"/>
    <w:rsid w:val="00D35DD9"/>
    <w:rsid w:val="00D36078"/>
    <w:rsid w:val="00D3758D"/>
    <w:rsid w:val="00D37917"/>
    <w:rsid w:val="00D41364"/>
    <w:rsid w:val="00D432D7"/>
    <w:rsid w:val="00D45BDE"/>
    <w:rsid w:val="00D54F86"/>
    <w:rsid w:val="00D57DD7"/>
    <w:rsid w:val="00D614AC"/>
    <w:rsid w:val="00D6319E"/>
    <w:rsid w:val="00D66DF2"/>
    <w:rsid w:val="00D66E56"/>
    <w:rsid w:val="00D6796D"/>
    <w:rsid w:val="00D67993"/>
    <w:rsid w:val="00D71C82"/>
    <w:rsid w:val="00D73090"/>
    <w:rsid w:val="00D75362"/>
    <w:rsid w:val="00D80DC2"/>
    <w:rsid w:val="00D87F2C"/>
    <w:rsid w:val="00D90CE8"/>
    <w:rsid w:val="00D93150"/>
    <w:rsid w:val="00D9422C"/>
    <w:rsid w:val="00D9586B"/>
    <w:rsid w:val="00D96FB4"/>
    <w:rsid w:val="00D97D49"/>
    <w:rsid w:val="00DA0CC4"/>
    <w:rsid w:val="00DA14E3"/>
    <w:rsid w:val="00DA7AB7"/>
    <w:rsid w:val="00DB0185"/>
    <w:rsid w:val="00DB4D2F"/>
    <w:rsid w:val="00DB50D9"/>
    <w:rsid w:val="00DB5139"/>
    <w:rsid w:val="00DC1002"/>
    <w:rsid w:val="00DC23EE"/>
    <w:rsid w:val="00DC411F"/>
    <w:rsid w:val="00DE08D0"/>
    <w:rsid w:val="00DE5395"/>
    <w:rsid w:val="00DE71ED"/>
    <w:rsid w:val="00DF06F5"/>
    <w:rsid w:val="00DF103B"/>
    <w:rsid w:val="00DF1CF6"/>
    <w:rsid w:val="00DF594F"/>
    <w:rsid w:val="00E00679"/>
    <w:rsid w:val="00E01074"/>
    <w:rsid w:val="00E031D8"/>
    <w:rsid w:val="00E06DC9"/>
    <w:rsid w:val="00E07F12"/>
    <w:rsid w:val="00E13CFC"/>
    <w:rsid w:val="00E16714"/>
    <w:rsid w:val="00E17433"/>
    <w:rsid w:val="00E21413"/>
    <w:rsid w:val="00E215A5"/>
    <w:rsid w:val="00E22117"/>
    <w:rsid w:val="00E247F0"/>
    <w:rsid w:val="00E2575B"/>
    <w:rsid w:val="00E31305"/>
    <w:rsid w:val="00E33597"/>
    <w:rsid w:val="00E36950"/>
    <w:rsid w:val="00E37289"/>
    <w:rsid w:val="00E378DC"/>
    <w:rsid w:val="00E4025E"/>
    <w:rsid w:val="00E41EA4"/>
    <w:rsid w:val="00E41F11"/>
    <w:rsid w:val="00E45939"/>
    <w:rsid w:val="00E4602D"/>
    <w:rsid w:val="00E46576"/>
    <w:rsid w:val="00E51675"/>
    <w:rsid w:val="00E53F2F"/>
    <w:rsid w:val="00E54244"/>
    <w:rsid w:val="00E564E1"/>
    <w:rsid w:val="00E56655"/>
    <w:rsid w:val="00E5736D"/>
    <w:rsid w:val="00E61255"/>
    <w:rsid w:val="00E6496E"/>
    <w:rsid w:val="00E65276"/>
    <w:rsid w:val="00E7048D"/>
    <w:rsid w:val="00E744A2"/>
    <w:rsid w:val="00E7546D"/>
    <w:rsid w:val="00E85EE7"/>
    <w:rsid w:val="00E86E88"/>
    <w:rsid w:val="00E87114"/>
    <w:rsid w:val="00E905DB"/>
    <w:rsid w:val="00E92168"/>
    <w:rsid w:val="00EA0AFB"/>
    <w:rsid w:val="00EA124F"/>
    <w:rsid w:val="00EA30E7"/>
    <w:rsid w:val="00EA3569"/>
    <w:rsid w:val="00EA566D"/>
    <w:rsid w:val="00EA56FE"/>
    <w:rsid w:val="00EA5BDE"/>
    <w:rsid w:val="00EA5C92"/>
    <w:rsid w:val="00EA69F8"/>
    <w:rsid w:val="00EB416A"/>
    <w:rsid w:val="00EB5B20"/>
    <w:rsid w:val="00EC3983"/>
    <w:rsid w:val="00EC4751"/>
    <w:rsid w:val="00EC5568"/>
    <w:rsid w:val="00ED3C31"/>
    <w:rsid w:val="00ED483E"/>
    <w:rsid w:val="00ED5040"/>
    <w:rsid w:val="00ED552F"/>
    <w:rsid w:val="00ED6CF7"/>
    <w:rsid w:val="00EE0760"/>
    <w:rsid w:val="00EE5B8F"/>
    <w:rsid w:val="00EF20E1"/>
    <w:rsid w:val="00EF3183"/>
    <w:rsid w:val="00EF591F"/>
    <w:rsid w:val="00EF7DEB"/>
    <w:rsid w:val="00F00D37"/>
    <w:rsid w:val="00F027B1"/>
    <w:rsid w:val="00F04BA4"/>
    <w:rsid w:val="00F06184"/>
    <w:rsid w:val="00F106E5"/>
    <w:rsid w:val="00F140C6"/>
    <w:rsid w:val="00F15E09"/>
    <w:rsid w:val="00F1783E"/>
    <w:rsid w:val="00F24A26"/>
    <w:rsid w:val="00F34809"/>
    <w:rsid w:val="00F35B51"/>
    <w:rsid w:val="00F37868"/>
    <w:rsid w:val="00F43A73"/>
    <w:rsid w:val="00F47B21"/>
    <w:rsid w:val="00F505C9"/>
    <w:rsid w:val="00F50E6A"/>
    <w:rsid w:val="00F52014"/>
    <w:rsid w:val="00F520EF"/>
    <w:rsid w:val="00F53EA1"/>
    <w:rsid w:val="00F560AE"/>
    <w:rsid w:val="00F57D31"/>
    <w:rsid w:val="00F57E5D"/>
    <w:rsid w:val="00F62BFC"/>
    <w:rsid w:val="00F62D63"/>
    <w:rsid w:val="00F64CE4"/>
    <w:rsid w:val="00F65001"/>
    <w:rsid w:val="00F65C27"/>
    <w:rsid w:val="00F70EE0"/>
    <w:rsid w:val="00F715C8"/>
    <w:rsid w:val="00F7165B"/>
    <w:rsid w:val="00F74A4C"/>
    <w:rsid w:val="00F75C22"/>
    <w:rsid w:val="00F7608F"/>
    <w:rsid w:val="00F7678F"/>
    <w:rsid w:val="00F8097F"/>
    <w:rsid w:val="00F80F64"/>
    <w:rsid w:val="00F81B89"/>
    <w:rsid w:val="00F83D31"/>
    <w:rsid w:val="00F83E0E"/>
    <w:rsid w:val="00F84B75"/>
    <w:rsid w:val="00F90962"/>
    <w:rsid w:val="00F91017"/>
    <w:rsid w:val="00F9165B"/>
    <w:rsid w:val="00F91EDC"/>
    <w:rsid w:val="00F92026"/>
    <w:rsid w:val="00F92662"/>
    <w:rsid w:val="00F943BA"/>
    <w:rsid w:val="00F95190"/>
    <w:rsid w:val="00FA040C"/>
    <w:rsid w:val="00FA1B53"/>
    <w:rsid w:val="00FA349B"/>
    <w:rsid w:val="00FA473E"/>
    <w:rsid w:val="00FA5163"/>
    <w:rsid w:val="00FA5F96"/>
    <w:rsid w:val="00FB5CC7"/>
    <w:rsid w:val="00FC10A8"/>
    <w:rsid w:val="00FC336B"/>
    <w:rsid w:val="00FC748C"/>
    <w:rsid w:val="00FD734D"/>
    <w:rsid w:val="00FE3AEF"/>
    <w:rsid w:val="00FE47D5"/>
    <w:rsid w:val="00FE60F5"/>
    <w:rsid w:val="00FE680F"/>
    <w:rsid w:val="00FF07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51553"/>
    <o:shapelayout v:ext="edit">
      <o:idmap v:ext="edit" data="1"/>
    </o:shapelayout>
  </w:shapeDefaults>
  <w:decimalSymbol w:val=","/>
  <w:listSeparator w:val=";"/>
  <w14:docId w14:val="0170D98F"/>
  <w15:chartTrackingRefBased/>
  <w15:docId w15:val="{2DCF8988-F9B3-4FEC-8A49-933AC0E9A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Segoe UI" w:hAnsi="Segoe U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semiHidden="1" w:uiPriority="0" w:unhideWhenUsed="1"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0" w:unhideWhenUsed="1" w:qFormat="1"/>
    <w:lsdException w:name="Emphasis" w:semiHidden="1" w:uiPriority="20" w:unhideWhenUsed="1"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F63D4"/>
    <w:pPr>
      <w:spacing w:before="240" w:line="260" w:lineRule="atLeast"/>
    </w:pPr>
    <w:rPr>
      <w:sz w:val="19"/>
      <w:szCs w:val="22"/>
      <w:lang w:eastAsia="en-US"/>
    </w:rPr>
  </w:style>
  <w:style w:type="paragraph" w:styleId="berschrift1">
    <w:name w:val="heading 1"/>
    <w:basedOn w:val="Standard"/>
    <w:next w:val="Standard"/>
    <w:link w:val="berschrift1Zchn"/>
    <w:uiPriority w:val="1"/>
    <w:qFormat/>
    <w:rsid w:val="007A6558"/>
    <w:pPr>
      <w:keepNext/>
      <w:keepLines/>
      <w:spacing w:before="960"/>
      <w:outlineLvl w:val="0"/>
    </w:pPr>
    <w:rPr>
      <w:rFonts w:ascii="Cambria" w:eastAsia="Times New Roman" w:hAnsi="Cambria"/>
      <w:sz w:val="40"/>
      <w:szCs w:val="32"/>
    </w:rPr>
  </w:style>
  <w:style w:type="paragraph" w:styleId="berschrift2">
    <w:name w:val="heading 2"/>
    <w:basedOn w:val="Standard"/>
    <w:next w:val="Standard"/>
    <w:link w:val="berschrift2Zchn"/>
    <w:uiPriority w:val="9"/>
    <w:qFormat/>
    <w:rsid w:val="00CB6015"/>
    <w:pPr>
      <w:keepNext/>
      <w:keepLines/>
      <w:spacing w:before="600"/>
      <w:outlineLvl w:val="1"/>
    </w:pPr>
    <w:rPr>
      <w:rFonts w:ascii="Cambria" w:eastAsia="Times New Roman" w:hAnsi="Cambria"/>
      <w:sz w:val="24"/>
      <w:szCs w:val="26"/>
    </w:rPr>
  </w:style>
  <w:style w:type="paragraph" w:styleId="berschrift3">
    <w:name w:val="heading 3"/>
    <w:basedOn w:val="Standard"/>
    <w:next w:val="Standard"/>
    <w:link w:val="berschrift3Zchn"/>
    <w:uiPriority w:val="9"/>
    <w:qFormat/>
    <w:rsid w:val="00CB6015"/>
    <w:pPr>
      <w:keepNext/>
      <w:keepLines/>
      <w:spacing w:before="600"/>
      <w:outlineLvl w:val="2"/>
    </w:pPr>
    <w:rPr>
      <w:rFonts w:ascii="Cambria" w:eastAsia="Times New Roman" w:hAnsi="Cambria"/>
      <w:sz w:val="24"/>
      <w:szCs w:val="24"/>
    </w:rPr>
  </w:style>
  <w:style w:type="paragraph" w:styleId="berschrift4">
    <w:name w:val="heading 4"/>
    <w:basedOn w:val="Standard"/>
    <w:next w:val="Standard"/>
    <w:link w:val="berschrift4Zchn"/>
    <w:uiPriority w:val="9"/>
    <w:qFormat/>
    <w:rsid w:val="00CB6015"/>
    <w:pPr>
      <w:keepNext/>
      <w:keepLines/>
      <w:spacing w:before="600"/>
      <w:outlineLvl w:val="3"/>
    </w:pPr>
    <w:rPr>
      <w:rFonts w:ascii="Cambria" w:eastAsia="Times New Roman" w:hAnsi="Cambria"/>
      <w:iCs/>
      <w:sz w:val="24"/>
    </w:rPr>
  </w:style>
  <w:style w:type="paragraph" w:styleId="berschrift5">
    <w:name w:val="heading 5"/>
    <w:basedOn w:val="Standard"/>
    <w:next w:val="Standard"/>
    <w:link w:val="berschrift5Zchn"/>
    <w:uiPriority w:val="9"/>
    <w:qFormat/>
    <w:rsid w:val="00CB6015"/>
    <w:pPr>
      <w:keepNext/>
      <w:keepLines/>
      <w:spacing w:before="600"/>
      <w:outlineLvl w:val="4"/>
    </w:pPr>
    <w:rPr>
      <w:rFonts w:ascii="Cambria" w:eastAsia="Times New Roman" w:hAnsi="Cambria"/>
      <w:sz w:val="24"/>
    </w:rPr>
  </w:style>
  <w:style w:type="paragraph" w:styleId="berschrift6">
    <w:name w:val="heading 6"/>
    <w:basedOn w:val="Standard"/>
    <w:next w:val="Standard"/>
    <w:link w:val="berschrift6Zchn"/>
    <w:uiPriority w:val="9"/>
    <w:qFormat/>
    <w:rsid w:val="00CB6015"/>
    <w:pPr>
      <w:keepNext/>
      <w:keepLines/>
      <w:spacing w:before="600"/>
      <w:outlineLvl w:val="5"/>
    </w:pPr>
    <w:rPr>
      <w:rFonts w:ascii="Cambria" w:eastAsia="Times New Roman" w:hAnsi="Cambria"/>
      <w:sz w:val="24"/>
    </w:rPr>
  </w:style>
  <w:style w:type="paragraph" w:styleId="berschrift7">
    <w:name w:val="heading 7"/>
    <w:basedOn w:val="Standard"/>
    <w:next w:val="Standard"/>
    <w:link w:val="berschrift7Zchn"/>
    <w:qFormat/>
    <w:rsid w:val="005C716D"/>
    <w:pPr>
      <w:keepNext/>
      <w:keepLines/>
      <w:spacing w:before="600"/>
      <w:outlineLvl w:val="6"/>
    </w:pPr>
    <w:rPr>
      <w:rFonts w:ascii="Cambria" w:eastAsia="Times New Roman" w:hAnsi="Cambria"/>
      <w:iCs/>
      <w:sz w:val="24"/>
    </w:rPr>
  </w:style>
  <w:style w:type="paragraph" w:styleId="berschrift8">
    <w:name w:val="heading 8"/>
    <w:basedOn w:val="Standard"/>
    <w:next w:val="Standard"/>
    <w:link w:val="berschrift8Zchn"/>
    <w:qFormat/>
    <w:rsid w:val="006B19AD"/>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qFormat/>
    <w:rsid w:val="006B19A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DF1CF6"/>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5E54BA"/>
    <w:rPr>
      <w:sz w:val="19"/>
      <w:szCs w:val="22"/>
      <w:lang w:eastAsia="en-US"/>
    </w:rPr>
  </w:style>
  <w:style w:type="paragraph" w:styleId="Fuzeile">
    <w:name w:val="footer"/>
    <w:basedOn w:val="Standard"/>
    <w:link w:val="FuzeileZchn"/>
    <w:uiPriority w:val="99"/>
    <w:rsid w:val="00DF1CF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5E54BA"/>
    <w:rPr>
      <w:sz w:val="19"/>
      <w:szCs w:val="22"/>
      <w:lang w:eastAsia="en-US"/>
    </w:rPr>
  </w:style>
  <w:style w:type="paragraph" w:customStyle="1" w:styleId="Thema">
    <w:name w:val="Thema"/>
    <w:basedOn w:val="Standard"/>
    <w:uiPriority w:val="3"/>
    <w:qFormat/>
    <w:rsid w:val="008742BF"/>
    <w:pPr>
      <w:autoSpaceDE w:val="0"/>
      <w:autoSpaceDN w:val="0"/>
      <w:adjustRightInd w:val="0"/>
      <w:spacing w:before="960" w:line="240" w:lineRule="auto"/>
    </w:pPr>
    <w:rPr>
      <w:rFonts w:ascii="Cambria" w:hAnsi="Cambria" w:cs="SegoeUI"/>
      <w:sz w:val="40"/>
    </w:rPr>
  </w:style>
  <w:style w:type="character" w:customStyle="1" w:styleId="berschrift1Zchn">
    <w:name w:val="Überschrift 1 Zchn"/>
    <w:link w:val="berschrift1"/>
    <w:uiPriority w:val="1"/>
    <w:rsid w:val="007A6558"/>
    <w:rPr>
      <w:rFonts w:ascii="Cambria" w:eastAsia="Times New Roman" w:hAnsi="Cambria"/>
      <w:sz w:val="40"/>
      <w:szCs w:val="32"/>
      <w:lang w:eastAsia="en-US"/>
    </w:rPr>
  </w:style>
  <w:style w:type="paragraph" w:styleId="Listenabsatz">
    <w:name w:val="List Paragraph"/>
    <w:basedOn w:val="Standard"/>
    <w:link w:val="ListenabsatzZchn"/>
    <w:uiPriority w:val="34"/>
    <w:qFormat/>
    <w:rsid w:val="008E1A15"/>
    <w:pPr>
      <w:ind w:left="720"/>
      <w:contextualSpacing/>
    </w:pPr>
  </w:style>
  <w:style w:type="paragraph" w:customStyle="1" w:styleId="Nummerierung1">
    <w:name w:val="Nummerierung 1"/>
    <w:basedOn w:val="Standard"/>
    <w:uiPriority w:val="2"/>
    <w:qFormat/>
    <w:rsid w:val="00BA179D"/>
    <w:pPr>
      <w:numPr>
        <w:numId w:val="2"/>
      </w:numPr>
      <w:autoSpaceDE w:val="0"/>
      <w:autoSpaceDN w:val="0"/>
      <w:adjustRightInd w:val="0"/>
    </w:pPr>
    <w:rPr>
      <w:rFonts w:cs="SegoeUI"/>
      <w:szCs w:val="18"/>
    </w:rPr>
  </w:style>
  <w:style w:type="paragraph" w:customStyle="1" w:styleId="Einrckung1">
    <w:name w:val="Einrückung 1"/>
    <w:basedOn w:val="Standard"/>
    <w:uiPriority w:val="1"/>
    <w:qFormat/>
    <w:rsid w:val="002A5EF9"/>
    <w:pPr>
      <w:ind w:left="284"/>
    </w:pPr>
  </w:style>
  <w:style w:type="character" w:customStyle="1" w:styleId="intensiveHervorhebung">
    <w:name w:val="intensive Hervorhebung"/>
    <w:uiPriority w:val="1"/>
    <w:qFormat/>
    <w:rsid w:val="002A5EF9"/>
    <w:rPr>
      <w:b/>
      <w:noProof w:val="0"/>
      <w:lang w:val="de-DE"/>
    </w:rPr>
  </w:style>
  <w:style w:type="character" w:customStyle="1" w:styleId="schwacheHervorhebung">
    <w:name w:val="schwache Hervorhebung"/>
    <w:uiPriority w:val="1"/>
    <w:qFormat/>
    <w:rsid w:val="002A5EF9"/>
    <w:rPr>
      <w:i/>
      <w:noProof w:val="0"/>
      <w:lang w:val="de-DE"/>
    </w:rPr>
  </w:style>
  <w:style w:type="paragraph" w:customStyle="1" w:styleId="Zitate">
    <w:name w:val="Zitate"/>
    <w:basedOn w:val="Standard"/>
    <w:uiPriority w:val="5"/>
    <w:qFormat/>
    <w:rsid w:val="00287CEF"/>
    <w:rPr>
      <w:b/>
      <w:color w:val="004869"/>
    </w:rPr>
  </w:style>
  <w:style w:type="paragraph" w:customStyle="1" w:styleId="Aufzhlung1">
    <w:name w:val="Aufzählung1"/>
    <w:basedOn w:val="Standard"/>
    <w:uiPriority w:val="1"/>
    <w:qFormat/>
    <w:rsid w:val="006A3CB0"/>
    <w:pPr>
      <w:numPr>
        <w:numId w:val="1"/>
      </w:numPr>
      <w:ind w:left="284" w:hanging="284"/>
    </w:pPr>
  </w:style>
  <w:style w:type="character" w:customStyle="1" w:styleId="Subheadlinefett">
    <w:name w:val="Subheadline fett"/>
    <w:uiPriority w:val="3"/>
    <w:qFormat/>
    <w:rsid w:val="00F1783E"/>
    <w:rPr>
      <w:b/>
      <w:noProof w:val="0"/>
      <w:lang w:val="de-DE"/>
    </w:rPr>
  </w:style>
  <w:style w:type="paragraph" w:customStyle="1" w:styleId="Subheadlinegross">
    <w:name w:val="Subheadline gross"/>
    <w:basedOn w:val="Standard"/>
    <w:uiPriority w:val="3"/>
    <w:semiHidden/>
    <w:qFormat/>
    <w:rsid w:val="003849D2"/>
    <w:pPr>
      <w:spacing w:before="480"/>
    </w:pPr>
    <w:rPr>
      <w:rFonts w:ascii="Cambria" w:hAnsi="Cambria"/>
      <w:sz w:val="24"/>
    </w:rPr>
  </w:style>
  <w:style w:type="paragraph" w:customStyle="1" w:styleId="Nummerierung2">
    <w:name w:val="Nummerierung 2"/>
    <w:basedOn w:val="Nummerierung1"/>
    <w:uiPriority w:val="2"/>
    <w:qFormat/>
    <w:rsid w:val="0093294C"/>
    <w:pPr>
      <w:numPr>
        <w:ilvl w:val="1"/>
      </w:numPr>
    </w:pPr>
  </w:style>
  <w:style w:type="paragraph" w:customStyle="1" w:styleId="Nummerierung3">
    <w:name w:val="Nummerierung 3"/>
    <w:basedOn w:val="Nummerierung2"/>
    <w:uiPriority w:val="2"/>
    <w:qFormat/>
    <w:rsid w:val="0093294C"/>
    <w:pPr>
      <w:numPr>
        <w:ilvl w:val="2"/>
      </w:numPr>
    </w:pPr>
  </w:style>
  <w:style w:type="paragraph" w:customStyle="1" w:styleId="Nummerierung4">
    <w:name w:val="Nummerierung 4"/>
    <w:basedOn w:val="Nummerierung3"/>
    <w:uiPriority w:val="2"/>
    <w:qFormat/>
    <w:rsid w:val="0093294C"/>
    <w:pPr>
      <w:numPr>
        <w:ilvl w:val="3"/>
      </w:numPr>
    </w:pPr>
  </w:style>
  <w:style w:type="paragraph" w:customStyle="1" w:styleId="Nummerierung5">
    <w:name w:val="Nummerierung 5"/>
    <w:basedOn w:val="Nummerierung4"/>
    <w:uiPriority w:val="2"/>
    <w:qFormat/>
    <w:rsid w:val="0093294C"/>
    <w:pPr>
      <w:numPr>
        <w:ilvl w:val="4"/>
      </w:numPr>
    </w:pPr>
  </w:style>
  <w:style w:type="numbering" w:customStyle="1" w:styleId="Nummerierung">
    <w:name w:val="Nummerierung"/>
    <w:basedOn w:val="KeineListe"/>
    <w:uiPriority w:val="99"/>
    <w:rsid w:val="00BA179D"/>
    <w:pPr>
      <w:numPr>
        <w:numId w:val="2"/>
      </w:numPr>
    </w:pPr>
  </w:style>
  <w:style w:type="character" w:customStyle="1" w:styleId="berschrift2Zchn">
    <w:name w:val="Überschrift 2 Zchn"/>
    <w:link w:val="berschrift2"/>
    <w:uiPriority w:val="9"/>
    <w:rsid w:val="00C6682F"/>
    <w:rPr>
      <w:rFonts w:ascii="Cambria" w:eastAsia="Times New Roman" w:hAnsi="Cambria"/>
      <w:sz w:val="24"/>
      <w:szCs w:val="26"/>
      <w:lang w:eastAsia="en-US"/>
    </w:rPr>
  </w:style>
  <w:style w:type="character" w:customStyle="1" w:styleId="berschrift3Zchn">
    <w:name w:val="Überschrift 3 Zchn"/>
    <w:link w:val="berschrift3"/>
    <w:uiPriority w:val="9"/>
    <w:rsid w:val="00C6682F"/>
    <w:rPr>
      <w:rFonts w:ascii="Cambria" w:eastAsia="Times New Roman" w:hAnsi="Cambria"/>
      <w:sz w:val="24"/>
      <w:szCs w:val="24"/>
      <w:lang w:eastAsia="en-US"/>
    </w:rPr>
  </w:style>
  <w:style w:type="character" w:customStyle="1" w:styleId="berschrift4Zchn">
    <w:name w:val="Überschrift 4 Zchn"/>
    <w:link w:val="berschrift4"/>
    <w:uiPriority w:val="9"/>
    <w:rsid w:val="00C6682F"/>
    <w:rPr>
      <w:rFonts w:ascii="Cambria" w:eastAsia="Times New Roman" w:hAnsi="Cambria"/>
      <w:iCs/>
      <w:sz w:val="24"/>
      <w:szCs w:val="22"/>
      <w:lang w:eastAsia="en-US"/>
    </w:rPr>
  </w:style>
  <w:style w:type="character" w:customStyle="1" w:styleId="berschrift5Zchn">
    <w:name w:val="Überschrift 5 Zchn"/>
    <w:link w:val="berschrift5"/>
    <w:uiPriority w:val="9"/>
    <w:rsid w:val="00C6682F"/>
    <w:rPr>
      <w:rFonts w:ascii="Cambria" w:eastAsia="Times New Roman" w:hAnsi="Cambria"/>
      <w:sz w:val="24"/>
      <w:szCs w:val="22"/>
      <w:lang w:eastAsia="en-US"/>
    </w:rPr>
  </w:style>
  <w:style w:type="character" w:customStyle="1" w:styleId="berschrift6Zchn">
    <w:name w:val="Überschrift 6 Zchn"/>
    <w:link w:val="berschrift6"/>
    <w:uiPriority w:val="9"/>
    <w:rsid w:val="00C6682F"/>
    <w:rPr>
      <w:rFonts w:ascii="Cambria" w:eastAsia="Times New Roman" w:hAnsi="Cambria"/>
      <w:sz w:val="24"/>
      <w:szCs w:val="22"/>
      <w:lang w:eastAsia="en-US"/>
    </w:rPr>
  </w:style>
  <w:style w:type="character" w:customStyle="1" w:styleId="berschrift7Zchn">
    <w:name w:val="Überschrift 7 Zchn"/>
    <w:link w:val="berschrift7"/>
    <w:rsid w:val="005E54BA"/>
    <w:rPr>
      <w:rFonts w:ascii="Cambria" w:eastAsia="Times New Roman" w:hAnsi="Cambria"/>
      <w:iCs/>
      <w:sz w:val="24"/>
      <w:szCs w:val="22"/>
      <w:lang w:eastAsia="en-US"/>
    </w:rPr>
  </w:style>
  <w:style w:type="numbering" w:customStyle="1" w:styleId="berschriften">
    <w:name w:val="Überschriften"/>
    <w:basedOn w:val="KeineListe"/>
    <w:uiPriority w:val="99"/>
    <w:rsid w:val="00CB6015"/>
    <w:pPr>
      <w:numPr>
        <w:numId w:val="3"/>
      </w:numPr>
    </w:pPr>
  </w:style>
  <w:style w:type="paragraph" w:styleId="Verzeichnis1">
    <w:name w:val="toc 1"/>
    <w:basedOn w:val="Standard"/>
    <w:next w:val="Standard"/>
    <w:autoRedefine/>
    <w:uiPriority w:val="39"/>
    <w:rsid w:val="00AC787C"/>
    <w:pPr>
      <w:pBdr>
        <w:bottom w:val="single" w:sz="12" w:space="1" w:color="004869"/>
        <w:between w:val="single" w:sz="12" w:space="1" w:color="004869"/>
      </w:pBdr>
      <w:tabs>
        <w:tab w:val="left" w:pos="567"/>
        <w:tab w:val="right" w:pos="9061"/>
      </w:tabs>
      <w:spacing w:before="600" w:line="240" w:lineRule="auto"/>
      <w:ind w:left="567" w:hanging="567"/>
    </w:pPr>
    <w:rPr>
      <w:rFonts w:asciiTheme="majorHAnsi" w:hAnsiTheme="majorHAnsi" w:cs="Segoe UI"/>
      <w:b/>
      <w:noProof/>
      <w:color w:val="2E4656" w:themeColor="accent1" w:themeShade="80"/>
      <w:sz w:val="20"/>
      <w:szCs w:val="20"/>
    </w:rPr>
  </w:style>
  <w:style w:type="paragraph" w:styleId="Verzeichnis2">
    <w:name w:val="toc 2"/>
    <w:basedOn w:val="Standard"/>
    <w:next w:val="Standard"/>
    <w:autoRedefine/>
    <w:uiPriority w:val="39"/>
    <w:rsid w:val="00986C9E"/>
    <w:pPr>
      <w:pBdr>
        <w:bottom w:val="single" w:sz="2" w:space="1" w:color="004869"/>
        <w:between w:val="single" w:sz="2" w:space="1" w:color="004869"/>
      </w:pBdr>
      <w:tabs>
        <w:tab w:val="left" w:pos="567"/>
        <w:tab w:val="right" w:pos="9061"/>
      </w:tabs>
      <w:spacing w:before="200"/>
      <w:ind w:left="567" w:hanging="567"/>
    </w:pPr>
    <w:rPr>
      <w:rFonts w:asciiTheme="majorHAnsi" w:hAnsiTheme="majorHAnsi"/>
      <w:b/>
      <w:noProof/>
      <w:color w:val="004869"/>
    </w:rPr>
  </w:style>
  <w:style w:type="paragraph" w:styleId="Verzeichnis3">
    <w:name w:val="toc 3"/>
    <w:basedOn w:val="Standard"/>
    <w:next w:val="Standard"/>
    <w:autoRedefine/>
    <w:uiPriority w:val="39"/>
    <w:rsid w:val="007B523E"/>
    <w:pPr>
      <w:tabs>
        <w:tab w:val="left" w:pos="1134"/>
        <w:tab w:val="right" w:pos="9061"/>
      </w:tabs>
      <w:spacing w:before="120"/>
      <w:ind w:left="1134" w:hanging="567"/>
    </w:pPr>
  </w:style>
  <w:style w:type="paragraph" w:styleId="Verzeichnis4">
    <w:name w:val="toc 4"/>
    <w:basedOn w:val="Standard"/>
    <w:next w:val="Standard"/>
    <w:autoRedefine/>
    <w:uiPriority w:val="39"/>
    <w:rsid w:val="00E41F11"/>
    <w:pPr>
      <w:tabs>
        <w:tab w:val="left" w:pos="1418"/>
        <w:tab w:val="right" w:pos="9061"/>
      </w:tabs>
      <w:spacing w:before="60"/>
      <w:ind w:left="1418" w:hanging="851"/>
    </w:pPr>
  </w:style>
  <w:style w:type="paragraph" w:styleId="Verzeichnis5">
    <w:name w:val="toc 5"/>
    <w:basedOn w:val="Standard"/>
    <w:next w:val="Standard"/>
    <w:autoRedefine/>
    <w:uiPriority w:val="39"/>
    <w:rsid w:val="00317753"/>
    <w:pPr>
      <w:tabs>
        <w:tab w:val="left" w:pos="1418"/>
        <w:tab w:val="right" w:pos="9061"/>
      </w:tabs>
      <w:spacing w:before="0"/>
      <w:ind w:left="1418" w:hanging="851"/>
    </w:pPr>
  </w:style>
  <w:style w:type="paragraph" w:styleId="Verzeichnis6">
    <w:name w:val="toc 6"/>
    <w:basedOn w:val="Standard"/>
    <w:next w:val="Standard"/>
    <w:autoRedefine/>
    <w:uiPriority w:val="39"/>
    <w:rsid w:val="00317753"/>
    <w:pPr>
      <w:tabs>
        <w:tab w:val="left" w:pos="1418"/>
        <w:tab w:val="right" w:pos="9061"/>
      </w:tabs>
      <w:spacing w:before="0"/>
      <w:ind w:left="1418" w:hanging="851"/>
    </w:pPr>
  </w:style>
  <w:style w:type="paragraph" w:styleId="Verzeichnis7">
    <w:name w:val="toc 7"/>
    <w:basedOn w:val="Standard"/>
    <w:next w:val="Standard"/>
    <w:autoRedefine/>
    <w:uiPriority w:val="39"/>
    <w:semiHidden/>
    <w:rsid w:val="00E41F11"/>
    <w:pPr>
      <w:tabs>
        <w:tab w:val="left" w:pos="1418"/>
        <w:tab w:val="right" w:pos="9061"/>
      </w:tabs>
      <w:spacing w:before="0"/>
      <w:ind w:left="1418" w:hanging="851"/>
    </w:pPr>
  </w:style>
  <w:style w:type="paragraph" w:customStyle="1" w:styleId="Unterberschrift">
    <w:name w:val="Unterüberschrift"/>
    <w:basedOn w:val="Standard"/>
    <w:next w:val="Standard"/>
    <w:uiPriority w:val="3"/>
    <w:qFormat/>
    <w:rsid w:val="00BC07E0"/>
    <w:pPr>
      <w:spacing w:before="200" w:after="480"/>
    </w:pPr>
    <w:rPr>
      <w:rFonts w:eastAsia="Times New Roman"/>
      <w:sz w:val="28"/>
      <w:szCs w:val="32"/>
    </w:rPr>
  </w:style>
  <w:style w:type="paragraph" w:customStyle="1" w:styleId="DeckblattTitel">
    <w:name w:val="Deckblatt Titel"/>
    <w:basedOn w:val="Standard"/>
    <w:uiPriority w:val="9"/>
    <w:qFormat/>
    <w:rsid w:val="00102DFB"/>
    <w:pPr>
      <w:autoSpaceDE w:val="0"/>
      <w:autoSpaceDN w:val="0"/>
      <w:adjustRightInd w:val="0"/>
      <w:spacing w:before="0" w:line="240" w:lineRule="auto"/>
      <w:jc w:val="center"/>
    </w:pPr>
    <w:rPr>
      <w:rFonts w:ascii="Cambria" w:hAnsi="Cambria" w:cs="Cambria"/>
      <w:sz w:val="74"/>
      <w:szCs w:val="74"/>
    </w:rPr>
  </w:style>
  <w:style w:type="paragraph" w:customStyle="1" w:styleId="DeckblattUntertitel">
    <w:name w:val="Deckblatt Untertitel"/>
    <w:basedOn w:val="Standard"/>
    <w:uiPriority w:val="9"/>
    <w:qFormat/>
    <w:rsid w:val="00F65C27"/>
    <w:pPr>
      <w:jc w:val="center"/>
    </w:pPr>
    <w:rPr>
      <w:rFonts w:cs="Segoe UI"/>
      <w:sz w:val="34"/>
      <w:szCs w:val="34"/>
    </w:rPr>
  </w:style>
  <w:style w:type="paragraph" w:customStyle="1" w:styleId="DeckblattTitelmitBild">
    <w:name w:val="Deckblatt Titel mit Bild"/>
    <w:basedOn w:val="Standard"/>
    <w:uiPriority w:val="9"/>
    <w:qFormat/>
    <w:rsid w:val="00BA2F5A"/>
    <w:pPr>
      <w:autoSpaceDE w:val="0"/>
      <w:autoSpaceDN w:val="0"/>
      <w:adjustRightInd w:val="0"/>
      <w:spacing w:before="0" w:line="240" w:lineRule="auto"/>
      <w:ind w:left="567" w:right="3969"/>
    </w:pPr>
    <w:rPr>
      <w:rFonts w:ascii="Cambria" w:hAnsi="Cambria" w:cs="Cambria"/>
      <w:color w:val="FFFFFF"/>
      <w:sz w:val="74"/>
      <w:szCs w:val="74"/>
    </w:rPr>
  </w:style>
  <w:style w:type="paragraph" w:customStyle="1" w:styleId="DeckblattUntertitelmitBild">
    <w:name w:val="Deckblatt Untertitel mit Bild"/>
    <w:basedOn w:val="Standard"/>
    <w:uiPriority w:val="9"/>
    <w:qFormat/>
    <w:rsid w:val="00BA2F5A"/>
    <w:pPr>
      <w:ind w:left="567" w:right="3969"/>
    </w:pPr>
    <w:rPr>
      <w:rFonts w:cs="Segoe UI"/>
      <w:color w:val="FFFFFF"/>
      <w:sz w:val="34"/>
      <w:szCs w:val="34"/>
    </w:rPr>
  </w:style>
  <w:style w:type="paragraph" w:customStyle="1" w:styleId="DeckblattVorTitel">
    <w:name w:val="Deckblatt Vor Titel"/>
    <w:basedOn w:val="Standard"/>
    <w:uiPriority w:val="9"/>
    <w:semiHidden/>
    <w:qFormat/>
    <w:rsid w:val="00E65276"/>
    <w:pPr>
      <w:spacing w:before="0" w:after="3654"/>
    </w:pPr>
  </w:style>
  <w:style w:type="paragraph" w:customStyle="1" w:styleId="DeckblattVorTitelmitBild">
    <w:name w:val="Deckblatt Vor Titel mit Bild"/>
    <w:basedOn w:val="DeckblattVorTitel"/>
    <w:uiPriority w:val="9"/>
    <w:semiHidden/>
    <w:qFormat/>
    <w:rsid w:val="00BA2F5A"/>
    <w:pPr>
      <w:spacing w:after="1840"/>
    </w:pPr>
  </w:style>
  <w:style w:type="character" w:styleId="Hyperlink">
    <w:name w:val="Hyperlink"/>
    <w:uiPriority w:val="99"/>
    <w:rsid w:val="002E6EB5"/>
    <w:rPr>
      <w:noProof w:val="0"/>
      <w:color w:val="000000"/>
      <w:u w:val="single"/>
      <w:lang w:val="de-DE"/>
    </w:rPr>
  </w:style>
  <w:style w:type="table" w:styleId="Tabellenraster">
    <w:name w:val="Table Grid"/>
    <w:basedOn w:val="NormaleTabelle"/>
    <w:uiPriority w:val="39"/>
    <w:rsid w:val="00715C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BaFin">
    <w:name w:val="Tabelle BaFin"/>
    <w:basedOn w:val="NormaleTabelle"/>
    <w:uiPriority w:val="99"/>
    <w:rsid w:val="009072B2"/>
    <w:pPr>
      <w:spacing w:before="120" w:after="120" w:line="240" w:lineRule="atLeast"/>
      <w:contextualSpacing/>
    </w:pPr>
    <w:tblPr>
      <w:tblStyleRowBandSize w:val="1"/>
      <w:tblStyleColBandSize w:val="1"/>
      <w:tblBorders>
        <w:insideH w:val="single" w:sz="2" w:space="0" w:color="004869"/>
      </w:tblBorders>
      <w:tblCellMar>
        <w:top w:w="28" w:type="dxa"/>
        <w:left w:w="60" w:type="dxa"/>
        <w:bottom w:w="28" w:type="dxa"/>
        <w:right w:w="60" w:type="dxa"/>
      </w:tblCellMar>
    </w:tblPr>
    <w:tblStylePr w:type="firstRow">
      <w:pPr>
        <w:wordWrap/>
        <w:spacing w:beforeLines="0" w:before="120" w:beforeAutospacing="0" w:afterLines="0" w:after="120" w:afterAutospacing="0" w:line="240" w:lineRule="exact"/>
        <w:contextualSpacing/>
        <w:mirrorIndents w:val="0"/>
      </w:pPr>
      <w:rPr>
        <w:b/>
      </w:rPr>
      <w:tblPr/>
      <w:tcPr>
        <w:tcBorders>
          <w:top w:val="single" w:sz="12" w:space="0" w:color="004869" w:themeColor="text2"/>
          <w:bottom w:val="single" w:sz="12" w:space="0" w:color="004869" w:themeColor="text2"/>
        </w:tcBorders>
      </w:tcPr>
    </w:tblStylePr>
    <w:tblStylePr w:type="lastRow">
      <w:tblPr/>
      <w:tcPr>
        <w:tcBorders>
          <w:bottom w:val="single" w:sz="12" w:space="0" w:color="004869"/>
        </w:tcBorders>
      </w:tcPr>
    </w:tblStylePr>
    <w:tblStylePr w:type="firstCol">
      <w:pPr>
        <w:wordWrap/>
        <w:spacing w:beforeLines="0" w:before="120" w:beforeAutospacing="0" w:afterLines="0" w:after="120" w:afterAutospacing="0" w:line="240" w:lineRule="atLeast"/>
      </w:pPr>
    </w:tblStylePr>
    <w:tblStylePr w:type="band1Vert">
      <w:pPr>
        <w:wordWrap/>
        <w:spacing w:beforeLines="0" w:before="120" w:beforeAutospacing="0" w:afterLines="0" w:after="120" w:afterAutospacing="0" w:line="240" w:lineRule="atLeast"/>
      </w:pPr>
    </w:tblStylePr>
    <w:tblStylePr w:type="band1Horz">
      <w:pPr>
        <w:wordWrap/>
        <w:spacing w:beforeLines="0" w:before="120" w:beforeAutospacing="0" w:afterLines="0" w:after="120" w:afterAutospacing="0" w:line="240" w:lineRule="atLeast"/>
      </w:pPr>
    </w:tblStylePr>
    <w:tblStylePr w:type="nwCell">
      <w:pPr>
        <w:wordWrap/>
        <w:spacing w:beforeLines="0" w:before="120" w:beforeAutospacing="0" w:afterLines="0" w:after="120" w:afterAutospacing="0" w:line="240" w:lineRule="atLeast"/>
      </w:pPr>
    </w:tblStylePr>
  </w:style>
  <w:style w:type="paragraph" w:customStyle="1" w:styleId="DefinitionTitel">
    <w:name w:val="Definition Titel"/>
    <w:basedOn w:val="DefinitionInhalt"/>
    <w:uiPriority w:val="4"/>
    <w:qFormat/>
    <w:rsid w:val="00F06184"/>
    <w:rPr>
      <w:b/>
      <w:sz w:val="26"/>
    </w:rPr>
  </w:style>
  <w:style w:type="paragraph" w:customStyle="1" w:styleId="DefinitionDachzeile">
    <w:name w:val="Definition Dachzeile"/>
    <w:basedOn w:val="DefinitionInhalt"/>
    <w:uiPriority w:val="4"/>
    <w:qFormat/>
    <w:rsid w:val="00F06184"/>
    <w:pPr>
      <w:spacing w:before="240"/>
    </w:pPr>
    <w:rPr>
      <w:color w:val="004869"/>
    </w:rPr>
  </w:style>
  <w:style w:type="paragraph" w:customStyle="1" w:styleId="DefinitionInhalt">
    <w:name w:val="Definition Inhalt"/>
    <w:basedOn w:val="Standard"/>
    <w:uiPriority w:val="4"/>
    <w:qFormat/>
    <w:rsid w:val="00536FDF"/>
    <w:pPr>
      <w:pBdr>
        <w:left w:val="single" w:sz="18" w:space="14" w:color="004869"/>
      </w:pBdr>
      <w:spacing w:before="0" w:after="240"/>
      <w:ind w:left="284" w:right="284"/>
      <w:mirrorIndents/>
    </w:pPr>
  </w:style>
  <w:style w:type="paragraph" w:styleId="Beschriftung">
    <w:name w:val="caption"/>
    <w:basedOn w:val="Standard"/>
    <w:next w:val="Standard"/>
    <w:uiPriority w:val="35"/>
    <w:semiHidden/>
    <w:qFormat/>
    <w:rsid w:val="00DB50D9"/>
    <w:pPr>
      <w:spacing w:before="0" w:after="200" w:line="240" w:lineRule="auto"/>
    </w:pPr>
    <w:rPr>
      <w:b/>
      <w:iCs/>
      <w:color w:val="004869"/>
      <w:sz w:val="16"/>
      <w:szCs w:val="18"/>
    </w:rPr>
  </w:style>
  <w:style w:type="paragraph" w:customStyle="1" w:styleId="VorImpressum">
    <w:name w:val="Vor Impressum"/>
    <w:basedOn w:val="DeckblattVorTitel"/>
    <w:uiPriority w:val="9"/>
    <w:semiHidden/>
    <w:qFormat/>
    <w:rsid w:val="00AE7006"/>
    <w:pPr>
      <w:spacing w:after="4320"/>
    </w:pPr>
  </w:style>
  <w:style w:type="paragraph" w:customStyle="1" w:styleId="Abkrzungen">
    <w:name w:val="Abkürzungen"/>
    <w:basedOn w:val="Standard"/>
    <w:uiPriority w:val="9"/>
    <w:qFormat/>
    <w:rsid w:val="00295F05"/>
    <w:pPr>
      <w:tabs>
        <w:tab w:val="left" w:pos="1361"/>
      </w:tabs>
      <w:spacing w:before="0"/>
      <w:ind w:left="1361" w:hanging="1361"/>
    </w:pPr>
  </w:style>
  <w:style w:type="paragraph" w:customStyle="1" w:styleId="AbkrzungenBuchstaben">
    <w:name w:val="Abkürzungen Buchstaben"/>
    <w:basedOn w:val="Abkrzungen"/>
    <w:uiPriority w:val="9"/>
    <w:qFormat/>
    <w:rsid w:val="00C77624"/>
    <w:pPr>
      <w:spacing w:before="360" w:after="120"/>
      <w:ind w:left="992" w:hanging="992"/>
    </w:pPr>
    <w:rPr>
      <w:b/>
    </w:rPr>
  </w:style>
  <w:style w:type="paragraph" w:customStyle="1" w:styleId="Fusszeilen">
    <w:name w:val="Fusszeilen"/>
    <w:basedOn w:val="Fuzeile"/>
    <w:uiPriority w:val="9"/>
    <w:semiHidden/>
    <w:qFormat/>
    <w:rsid w:val="002227D6"/>
    <w:rPr>
      <w:color w:val="B4B4B4"/>
      <w:sz w:val="16"/>
    </w:rPr>
  </w:style>
  <w:style w:type="paragraph" w:customStyle="1" w:styleId="Fusszeile1">
    <w:name w:val="Fusszeile 1"/>
    <w:basedOn w:val="Standard"/>
    <w:uiPriority w:val="9"/>
    <w:semiHidden/>
    <w:qFormat/>
    <w:rsid w:val="002227D6"/>
    <w:pPr>
      <w:tabs>
        <w:tab w:val="right" w:pos="9071"/>
      </w:tabs>
      <w:ind w:left="-851"/>
    </w:pPr>
    <w:rPr>
      <w:color w:val="B4B4B4"/>
    </w:rPr>
  </w:style>
  <w:style w:type="character" w:styleId="Platzhaltertext">
    <w:name w:val="Placeholder Text"/>
    <w:uiPriority w:val="99"/>
    <w:semiHidden/>
    <w:rsid w:val="009070A2"/>
    <w:rPr>
      <w:noProof w:val="0"/>
      <w:color w:val="808080"/>
      <w:lang w:val="de-DE"/>
    </w:rPr>
  </w:style>
  <w:style w:type="paragraph" w:styleId="Index1">
    <w:name w:val="index 1"/>
    <w:basedOn w:val="Standard"/>
    <w:next w:val="Standard"/>
    <w:autoRedefine/>
    <w:uiPriority w:val="99"/>
    <w:semiHidden/>
    <w:rsid w:val="00CC2B11"/>
    <w:pPr>
      <w:tabs>
        <w:tab w:val="right" w:pos="9061"/>
      </w:tabs>
      <w:spacing w:before="0"/>
      <w:ind w:left="190" w:hanging="190"/>
    </w:pPr>
    <w:rPr>
      <w:rFonts w:asciiTheme="minorHAnsi" w:hAnsiTheme="minorHAnsi" w:cstheme="minorHAnsi"/>
      <w:noProof/>
      <w:sz w:val="18"/>
      <w:szCs w:val="18"/>
    </w:rPr>
  </w:style>
  <w:style w:type="paragraph" w:styleId="Index2">
    <w:name w:val="index 2"/>
    <w:basedOn w:val="Standard"/>
    <w:next w:val="Standard"/>
    <w:autoRedefine/>
    <w:uiPriority w:val="99"/>
    <w:semiHidden/>
    <w:rsid w:val="00830A08"/>
    <w:pPr>
      <w:spacing w:before="0"/>
      <w:ind w:left="380" w:hanging="190"/>
    </w:pPr>
    <w:rPr>
      <w:rFonts w:asciiTheme="minorHAnsi" w:hAnsiTheme="minorHAnsi" w:cstheme="minorHAnsi"/>
      <w:sz w:val="18"/>
      <w:szCs w:val="18"/>
    </w:rPr>
  </w:style>
  <w:style w:type="paragraph" w:styleId="Index3">
    <w:name w:val="index 3"/>
    <w:basedOn w:val="Standard"/>
    <w:next w:val="Standard"/>
    <w:autoRedefine/>
    <w:uiPriority w:val="99"/>
    <w:semiHidden/>
    <w:rsid w:val="00830A08"/>
    <w:pPr>
      <w:spacing w:before="0"/>
      <w:ind w:left="570" w:hanging="190"/>
    </w:pPr>
    <w:rPr>
      <w:rFonts w:asciiTheme="minorHAnsi" w:hAnsiTheme="minorHAnsi" w:cstheme="minorHAnsi"/>
      <w:sz w:val="18"/>
      <w:szCs w:val="18"/>
    </w:rPr>
  </w:style>
  <w:style w:type="paragraph" w:styleId="Index4">
    <w:name w:val="index 4"/>
    <w:basedOn w:val="Standard"/>
    <w:next w:val="Standard"/>
    <w:autoRedefine/>
    <w:uiPriority w:val="99"/>
    <w:semiHidden/>
    <w:rsid w:val="00830A08"/>
    <w:pPr>
      <w:spacing w:before="0"/>
      <w:ind w:left="760" w:hanging="190"/>
    </w:pPr>
    <w:rPr>
      <w:rFonts w:asciiTheme="minorHAnsi" w:hAnsiTheme="minorHAnsi" w:cstheme="minorHAnsi"/>
      <w:sz w:val="18"/>
      <w:szCs w:val="18"/>
    </w:rPr>
  </w:style>
  <w:style w:type="paragraph" w:styleId="Index5">
    <w:name w:val="index 5"/>
    <w:basedOn w:val="Standard"/>
    <w:next w:val="Standard"/>
    <w:autoRedefine/>
    <w:uiPriority w:val="99"/>
    <w:semiHidden/>
    <w:rsid w:val="00830A08"/>
    <w:pPr>
      <w:spacing w:before="0"/>
      <w:ind w:left="950" w:hanging="190"/>
    </w:pPr>
    <w:rPr>
      <w:rFonts w:asciiTheme="minorHAnsi" w:hAnsiTheme="minorHAnsi" w:cstheme="minorHAnsi"/>
      <w:sz w:val="18"/>
      <w:szCs w:val="18"/>
    </w:rPr>
  </w:style>
  <w:style w:type="paragraph" w:styleId="Index6">
    <w:name w:val="index 6"/>
    <w:basedOn w:val="Standard"/>
    <w:next w:val="Standard"/>
    <w:autoRedefine/>
    <w:uiPriority w:val="99"/>
    <w:semiHidden/>
    <w:rsid w:val="00830A08"/>
    <w:pPr>
      <w:spacing w:before="0"/>
      <w:ind w:left="1140" w:hanging="190"/>
    </w:pPr>
    <w:rPr>
      <w:rFonts w:asciiTheme="minorHAnsi" w:hAnsiTheme="minorHAnsi" w:cstheme="minorHAnsi"/>
      <w:sz w:val="18"/>
      <w:szCs w:val="18"/>
    </w:rPr>
  </w:style>
  <w:style w:type="paragraph" w:styleId="Index7">
    <w:name w:val="index 7"/>
    <w:basedOn w:val="Standard"/>
    <w:next w:val="Standard"/>
    <w:autoRedefine/>
    <w:uiPriority w:val="99"/>
    <w:semiHidden/>
    <w:rsid w:val="00830A08"/>
    <w:pPr>
      <w:spacing w:before="0"/>
      <w:ind w:left="1330" w:hanging="190"/>
    </w:pPr>
    <w:rPr>
      <w:rFonts w:asciiTheme="minorHAnsi" w:hAnsiTheme="minorHAnsi" w:cstheme="minorHAnsi"/>
      <w:sz w:val="18"/>
      <w:szCs w:val="18"/>
    </w:rPr>
  </w:style>
  <w:style w:type="paragraph" w:styleId="Index8">
    <w:name w:val="index 8"/>
    <w:basedOn w:val="Standard"/>
    <w:next w:val="Standard"/>
    <w:autoRedefine/>
    <w:uiPriority w:val="99"/>
    <w:semiHidden/>
    <w:rsid w:val="00830A08"/>
    <w:pPr>
      <w:spacing w:before="0"/>
      <w:ind w:left="1520" w:hanging="190"/>
    </w:pPr>
    <w:rPr>
      <w:rFonts w:asciiTheme="minorHAnsi" w:hAnsiTheme="minorHAnsi" w:cstheme="minorHAnsi"/>
      <w:sz w:val="18"/>
      <w:szCs w:val="18"/>
    </w:rPr>
  </w:style>
  <w:style w:type="paragraph" w:styleId="Index9">
    <w:name w:val="index 9"/>
    <w:basedOn w:val="Standard"/>
    <w:next w:val="Standard"/>
    <w:autoRedefine/>
    <w:uiPriority w:val="99"/>
    <w:semiHidden/>
    <w:rsid w:val="00830A08"/>
    <w:pPr>
      <w:spacing w:before="0"/>
      <w:ind w:left="1710" w:hanging="190"/>
    </w:pPr>
    <w:rPr>
      <w:rFonts w:asciiTheme="minorHAnsi" w:hAnsiTheme="minorHAnsi" w:cstheme="minorHAnsi"/>
      <w:sz w:val="18"/>
      <w:szCs w:val="18"/>
    </w:rPr>
  </w:style>
  <w:style w:type="paragraph" w:styleId="Indexberschrift">
    <w:name w:val="index heading"/>
    <w:basedOn w:val="Standard"/>
    <w:next w:val="Index1"/>
    <w:uiPriority w:val="99"/>
    <w:semiHidden/>
    <w:rsid w:val="005F6DD1"/>
    <w:pPr>
      <w:spacing w:after="120"/>
    </w:pPr>
    <w:rPr>
      <w:rFonts w:asciiTheme="minorHAnsi" w:hAnsiTheme="minorHAnsi" w:cstheme="minorHAnsi"/>
      <w:b/>
      <w:bCs/>
      <w:sz w:val="26"/>
      <w:szCs w:val="26"/>
    </w:rPr>
  </w:style>
  <w:style w:type="paragraph" w:customStyle="1" w:styleId="DefinitionInhaltAufzhlung">
    <w:name w:val="Definition Inhalt Aufzählung"/>
    <w:basedOn w:val="DefinitionInhalt"/>
    <w:uiPriority w:val="4"/>
    <w:qFormat/>
    <w:rsid w:val="00326210"/>
    <w:pPr>
      <w:numPr>
        <w:numId w:val="5"/>
      </w:numPr>
      <w:ind w:left="568" w:hanging="284"/>
    </w:pPr>
  </w:style>
  <w:style w:type="paragraph" w:styleId="Abbildungsverzeichnis">
    <w:name w:val="table of figures"/>
    <w:basedOn w:val="Standard"/>
    <w:next w:val="Standard"/>
    <w:uiPriority w:val="99"/>
    <w:semiHidden/>
    <w:unhideWhenUsed/>
    <w:rsid w:val="006B19AD"/>
  </w:style>
  <w:style w:type="paragraph" w:styleId="Anrede">
    <w:name w:val="Salutation"/>
    <w:basedOn w:val="Standard"/>
    <w:next w:val="Standard"/>
    <w:link w:val="AnredeZchn"/>
    <w:unhideWhenUsed/>
    <w:rsid w:val="006B19AD"/>
  </w:style>
  <w:style w:type="character" w:customStyle="1" w:styleId="AnredeZchn">
    <w:name w:val="Anrede Zchn"/>
    <w:basedOn w:val="Absatz-Standardschriftart"/>
    <w:link w:val="Anrede"/>
    <w:rsid w:val="006B19AD"/>
    <w:rPr>
      <w:noProof w:val="0"/>
      <w:sz w:val="19"/>
      <w:szCs w:val="22"/>
      <w:lang w:val="de-DE" w:eastAsia="en-US"/>
    </w:rPr>
  </w:style>
  <w:style w:type="paragraph" w:styleId="Aufzhlungszeichen">
    <w:name w:val="List Bullet"/>
    <w:basedOn w:val="Standard"/>
    <w:unhideWhenUsed/>
    <w:rsid w:val="006B19AD"/>
    <w:pPr>
      <w:numPr>
        <w:numId w:val="6"/>
      </w:numPr>
      <w:contextualSpacing/>
    </w:pPr>
  </w:style>
  <w:style w:type="paragraph" w:styleId="Aufzhlungszeichen2">
    <w:name w:val="List Bullet 2"/>
    <w:basedOn w:val="Standard"/>
    <w:unhideWhenUsed/>
    <w:rsid w:val="006B19AD"/>
    <w:pPr>
      <w:numPr>
        <w:numId w:val="7"/>
      </w:numPr>
      <w:contextualSpacing/>
    </w:pPr>
  </w:style>
  <w:style w:type="paragraph" w:styleId="Aufzhlungszeichen3">
    <w:name w:val="List Bullet 3"/>
    <w:basedOn w:val="Standard"/>
    <w:unhideWhenUsed/>
    <w:rsid w:val="006B19AD"/>
    <w:pPr>
      <w:numPr>
        <w:numId w:val="8"/>
      </w:numPr>
      <w:contextualSpacing/>
    </w:pPr>
  </w:style>
  <w:style w:type="paragraph" w:styleId="Aufzhlungszeichen4">
    <w:name w:val="List Bullet 4"/>
    <w:basedOn w:val="Standard"/>
    <w:unhideWhenUsed/>
    <w:rsid w:val="006B19AD"/>
    <w:pPr>
      <w:numPr>
        <w:numId w:val="9"/>
      </w:numPr>
      <w:contextualSpacing/>
    </w:pPr>
  </w:style>
  <w:style w:type="paragraph" w:styleId="Aufzhlungszeichen5">
    <w:name w:val="List Bullet 5"/>
    <w:basedOn w:val="Standard"/>
    <w:unhideWhenUsed/>
    <w:rsid w:val="006B19AD"/>
    <w:pPr>
      <w:numPr>
        <w:numId w:val="4"/>
      </w:numPr>
      <w:contextualSpacing/>
    </w:pPr>
  </w:style>
  <w:style w:type="character" w:styleId="BesuchterLink">
    <w:name w:val="FollowedHyperlink"/>
    <w:basedOn w:val="Absatz-Standardschriftart"/>
    <w:uiPriority w:val="99"/>
    <w:semiHidden/>
    <w:unhideWhenUsed/>
    <w:rsid w:val="006B19AD"/>
    <w:rPr>
      <w:noProof w:val="0"/>
      <w:color w:val="000000" w:themeColor="followedHyperlink"/>
      <w:u w:val="single"/>
      <w:lang w:val="de-DE"/>
    </w:rPr>
  </w:style>
  <w:style w:type="paragraph" w:styleId="Blocktext">
    <w:name w:val="Block Text"/>
    <w:basedOn w:val="Standard"/>
    <w:uiPriority w:val="99"/>
    <w:semiHidden/>
    <w:unhideWhenUsed/>
    <w:rsid w:val="006B19AD"/>
    <w:pPr>
      <w:pBdr>
        <w:top w:val="single" w:sz="2" w:space="10" w:color="5F8CAA" w:themeColor="accent1"/>
        <w:left w:val="single" w:sz="2" w:space="10" w:color="5F8CAA" w:themeColor="accent1"/>
        <w:bottom w:val="single" w:sz="2" w:space="10" w:color="5F8CAA" w:themeColor="accent1"/>
        <w:right w:val="single" w:sz="2" w:space="10" w:color="5F8CAA" w:themeColor="accent1"/>
      </w:pBdr>
      <w:ind w:left="1152" w:right="1152"/>
    </w:pPr>
    <w:rPr>
      <w:rFonts w:asciiTheme="minorHAnsi" w:eastAsiaTheme="minorEastAsia" w:hAnsiTheme="minorHAnsi" w:cstheme="minorBidi"/>
      <w:i/>
      <w:iCs/>
      <w:color w:val="5F8CAA" w:themeColor="accent1"/>
    </w:rPr>
  </w:style>
  <w:style w:type="character" w:styleId="Buchtitel">
    <w:name w:val="Book Title"/>
    <w:basedOn w:val="Absatz-Standardschriftart"/>
    <w:uiPriority w:val="33"/>
    <w:semiHidden/>
    <w:unhideWhenUsed/>
    <w:qFormat/>
    <w:rsid w:val="006B19AD"/>
    <w:rPr>
      <w:b/>
      <w:bCs/>
      <w:i/>
      <w:iCs/>
      <w:noProof w:val="0"/>
      <w:spacing w:val="5"/>
      <w:lang w:val="de-DE"/>
    </w:rPr>
  </w:style>
  <w:style w:type="paragraph" w:styleId="Datum">
    <w:name w:val="Date"/>
    <w:basedOn w:val="Standard"/>
    <w:next w:val="Standard"/>
    <w:link w:val="DatumZchn"/>
    <w:unhideWhenUsed/>
    <w:rsid w:val="006B19AD"/>
  </w:style>
  <w:style w:type="character" w:customStyle="1" w:styleId="DatumZchn">
    <w:name w:val="Datum Zchn"/>
    <w:basedOn w:val="Absatz-Standardschriftart"/>
    <w:link w:val="Datum"/>
    <w:rsid w:val="006B19AD"/>
    <w:rPr>
      <w:noProof w:val="0"/>
      <w:sz w:val="19"/>
      <w:szCs w:val="22"/>
      <w:lang w:val="de-DE" w:eastAsia="en-US"/>
    </w:rPr>
  </w:style>
  <w:style w:type="paragraph" w:styleId="Dokumentstruktur">
    <w:name w:val="Document Map"/>
    <w:basedOn w:val="Standard"/>
    <w:link w:val="DokumentstrukturZchn"/>
    <w:semiHidden/>
    <w:unhideWhenUsed/>
    <w:rsid w:val="006B19AD"/>
    <w:pPr>
      <w:spacing w:before="0" w:line="240" w:lineRule="auto"/>
    </w:pPr>
    <w:rPr>
      <w:rFonts w:cs="Segoe UI"/>
      <w:sz w:val="16"/>
      <w:szCs w:val="16"/>
    </w:rPr>
  </w:style>
  <w:style w:type="character" w:customStyle="1" w:styleId="DokumentstrukturZchn">
    <w:name w:val="Dokumentstruktur Zchn"/>
    <w:basedOn w:val="Absatz-Standardschriftart"/>
    <w:link w:val="Dokumentstruktur"/>
    <w:semiHidden/>
    <w:rsid w:val="006B19AD"/>
    <w:rPr>
      <w:rFonts w:cs="Segoe UI"/>
      <w:noProof w:val="0"/>
      <w:sz w:val="16"/>
      <w:szCs w:val="16"/>
      <w:lang w:val="de-DE" w:eastAsia="en-US"/>
    </w:rPr>
  </w:style>
  <w:style w:type="table" w:styleId="DunkleListe">
    <w:name w:val="Dark List"/>
    <w:basedOn w:val="NormaleTabelle"/>
    <w:uiPriority w:val="70"/>
    <w:semiHidden/>
    <w:unhideWhenUsed/>
    <w:rsid w:val="006B19A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semiHidden/>
    <w:unhideWhenUsed/>
    <w:rsid w:val="006B19AD"/>
    <w:rPr>
      <w:color w:val="FFFFFF" w:themeColor="background1"/>
    </w:rPr>
    <w:tblPr>
      <w:tblStyleRowBandSize w:val="1"/>
      <w:tblStyleColBandSize w:val="1"/>
    </w:tblPr>
    <w:tcPr>
      <w:shd w:val="clear" w:color="auto" w:fill="5F8CAA"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D4555"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44698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446981" w:themeFill="accent1" w:themeFillShade="BF"/>
      </w:tcPr>
    </w:tblStylePr>
    <w:tblStylePr w:type="band1Vert">
      <w:tblPr/>
      <w:tcPr>
        <w:tcBorders>
          <w:top w:val="nil"/>
          <w:left w:val="nil"/>
          <w:bottom w:val="nil"/>
          <w:right w:val="nil"/>
          <w:insideH w:val="nil"/>
          <w:insideV w:val="nil"/>
        </w:tcBorders>
        <w:shd w:val="clear" w:color="auto" w:fill="446981" w:themeFill="accent1" w:themeFillShade="BF"/>
      </w:tcPr>
    </w:tblStylePr>
    <w:tblStylePr w:type="band1Horz">
      <w:tblPr/>
      <w:tcPr>
        <w:tcBorders>
          <w:top w:val="nil"/>
          <w:left w:val="nil"/>
          <w:bottom w:val="nil"/>
          <w:right w:val="nil"/>
          <w:insideH w:val="nil"/>
          <w:insideV w:val="nil"/>
        </w:tcBorders>
        <w:shd w:val="clear" w:color="auto" w:fill="446981" w:themeFill="accent1" w:themeFillShade="BF"/>
      </w:tcPr>
    </w:tblStylePr>
  </w:style>
  <w:style w:type="table" w:styleId="DunkleListe-Akzent2">
    <w:name w:val="Dark List Accent 2"/>
    <w:basedOn w:val="NormaleTabelle"/>
    <w:uiPriority w:val="70"/>
    <w:semiHidden/>
    <w:unhideWhenUsed/>
    <w:rsid w:val="006B19AD"/>
    <w:rPr>
      <w:color w:val="FFFFFF" w:themeColor="background1"/>
    </w:rPr>
    <w:tblPr>
      <w:tblStyleRowBandSize w:val="1"/>
      <w:tblStyleColBandSize w:val="1"/>
    </w:tblPr>
    <w:tcPr>
      <w:shd w:val="clear" w:color="auto" w:fill="EFD59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87D1A"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E2B242"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E2B242" w:themeFill="accent2" w:themeFillShade="BF"/>
      </w:tcPr>
    </w:tblStylePr>
    <w:tblStylePr w:type="band1Vert">
      <w:tblPr/>
      <w:tcPr>
        <w:tcBorders>
          <w:top w:val="nil"/>
          <w:left w:val="nil"/>
          <w:bottom w:val="nil"/>
          <w:right w:val="nil"/>
          <w:insideH w:val="nil"/>
          <w:insideV w:val="nil"/>
        </w:tcBorders>
        <w:shd w:val="clear" w:color="auto" w:fill="E2B242" w:themeFill="accent2" w:themeFillShade="BF"/>
      </w:tcPr>
    </w:tblStylePr>
    <w:tblStylePr w:type="band1Horz">
      <w:tblPr/>
      <w:tcPr>
        <w:tcBorders>
          <w:top w:val="nil"/>
          <w:left w:val="nil"/>
          <w:bottom w:val="nil"/>
          <w:right w:val="nil"/>
          <w:insideH w:val="nil"/>
          <w:insideV w:val="nil"/>
        </w:tcBorders>
        <w:shd w:val="clear" w:color="auto" w:fill="E2B242" w:themeFill="accent2" w:themeFillShade="BF"/>
      </w:tcPr>
    </w:tblStylePr>
  </w:style>
  <w:style w:type="table" w:styleId="DunkleListe-Akzent3">
    <w:name w:val="Dark List Accent 3"/>
    <w:basedOn w:val="NormaleTabelle"/>
    <w:uiPriority w:val="70"/>
    <w:semiHidden/>
    <w:unhideWhenUsed/>
    <w:rsid w:val="006B19AD"/>
    <w:rPr>
      <w:color w:val="FFFFFF" w:themeColor="background1"/>
    </w:rPr>
    <w:tblPr>
      <w:tblStyleRowBandSize w:val="1"/>
      <w:tblStyleColBandSize w:val="1"/>
    </w:tblPr>
    <w:tcPr>
      <w:shd w:val="clear" w:color="auto" w:fill="B4D6D7"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47E8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3B2B4"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3B2B4" w:themeFill="accent3" w:themeFillShade="BF"/>
      </w:tcPr>
    </w:tblStylePr>
    <w:tblStylePr w:type="band1Vert">
      <w:tblPr/>
      <w:tcPr>
        <w:tcBorders>
          <w:top w:val="nil"/>
          <w:left w:val="nil"/>
          <w:bottom w:val="nil"/>
          <w:right w:val="nil"/>
          <w:insideH w:val="nil"/>
          <w:insideV w:val="nil"/>
        </w:tcBorders>
        <w:shd w:val="clear" w:color="auto" w:fill="73B2B4" w:themeFill="accent3" w:themeFillShade="BF"/>
      </w:tcPr>
    </w:tblStylePr>
    <w:tblStylePr w:type="band1Horz">
      <w:tblPr/>
      <w:tcPr>
        <w:tcBorders>
          <w:top w:val="nil"/>
          <w:left w:val="nil"/>
          <w:bottom w:val="nil"/>
          <w:right w:val="nil"/>
          <w:insideH w:val="nil"/>
          <w:insideV w:val="nil"/>
        </w:tcBorders>
        <w:shd w:val="clear" w:color="auto" w:fill="73B2B4" w:themeFill="accent3" w:themeFillShade="BF"/>
      </w:tcPr>
    </w:tblStylePr>
  </w:style>
  <w:style w:type="table" w:styleId="DunkleListe-Akzent4">
    <w:name w:val="Dark List Accent 4"/>
    <w:basedOn w:val="NormaleTabelle"/>
    <w:uiPriority w:val="70"/>
    <w:semiHidden/>
    <w:unhideWhenUsed/>
    <w:rsid w:val="006B19AD"/>
    <w:rPr>
      <w:color w:val="FFFFFF" w:themeColor="background1"/>
    </w:rPr>
    <w:tblPr>
      <w:tblStyleRowBandSize w:val="1"/>
      <w:tblStyleColBandSize w:val="1"/>
    </w:tblPr>
    <w:tcPr>
      <w:shd w:val="clear" w:color="auto" w:fill="DDA427"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F521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A87B1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A87B1A" w:themeFill="accent4" w:themeFillShade="BF"/>
      </w:tcPr>
    </w:tblStylePr>
    <w:tblStylePr w:type="band1Vert">
      <w:tblPr/>
      <w:tcPr>
        <w:tcBorders>
          <w:top w:val="nil"/>
          <w:left w:val="nil"/>
          <w:bottom w:val="nil"/>
          <w:right w:val="nil"/>
          <w:insideH w:val="nil"/>
          <w:insideV w:val="nil"/>
        </w:tcBorders>
        <w:shd w:val="clear" w:color="auto" w:fill="A87B1A" w:themeFill="accent4" w:themeFillShade="BF"/>
      </w:tcPr>
    </w:tblStylePr>
    <w:tblStylePr w:type="band1Horz">
      <w:tblPr/>
      <w:tcPr>
        <w:tcBorders>
          <w:top w:val="nil"/>
          <w:left w:val="nil"/>
          <w:bottom w:val="nil"/>
          <w:right w:val="nil"/>
          <w:insideH w:val="nil"/>
          <w:insideV w:val="nil"/>
        </w:tcBorders>
        <w:shd w:val="clear" w:color="auto" w:fill="A87B1A" w:themeFill="accent4" w:themeFillShade="BF"/>
      </w:tcPr>
    </w:tblStylePr>
  </w:style>
  <w:style w:type="table" w:styleId="DunkleListe-Akzent5">
    <w:name w:val="Dark List Accent 5"/>
    <w:basedOn w:val="NormaleTabelle"/>
    <w:uiPriority w:val="70"/>
    <w:semiHidden/>
    <w:unhideWhenUsed/>
    <w:rsid w:val="006B19AD"/>
    <w:rPr>
      <w:color w:val="FFFFFF" w:themeColor="background1"/>
    </w:rPr>
    <w:tblPr>
      <w:tblStyleRowBandSize w:val="1"/>
      <w:tblStyleColBandSize w:val="1"/>
    </w:tblPr>
    <w:tcPr>
      <w:shd w:val="clear" w:color="auto" w:fill="E3ED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8A432"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BD37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BD370" w:themeFill="accent5" w:themeFillShade="BF"/>
      </w:tcPr>
    </w:tblStylePr>
    <w:tblStylePr w:type="band1Vert">
      <w:tblPr/>
      <w:tcPr>
        <w:tcBorders>
          <w:top w:val="nil"/>
          <w:left w:val="nil"/>
          <w:bottom w:val="nil"/>
          <w:right w:val="nil"/>
          <w:insideH w:val="nil"/>
          <w:insideV w:val="nil"/>
        </w:tcBorders>
        <w:shd w:val="clear" w:color="auto" w:fill="BBD370" w:themeFill="accent5" w:themeFillShade="BF"/>
      </w:tcPr>
    </w:tblStylePr>
    <w:tblStylePr w:type="band1Horz">
      <w:tblPr/>
      <w:tcPr>
        <w:tcBorders>
          <w:top w:val="nil"/>
          <w:left w:val="nil"/>
          <w:bottom w:val="nil"/>
          <w:right w:val="nil"/>
          <w:insideH w:val="nil"/>
          <w:insideV w:val="nil"/>
        </w:tcBorders>
        <w:shd w:val="clear" w:color="auto" w:fill="BBD370" w:themeFill="accent5" w:themeFillShade="BF"/>
      </w:tcPr>
    </w:tblStylePr>
  </w:style>
  <w:style w:type="table" w:styleId="DunkleListe-Akzent6">
    <w:name w:val="Dark List Accent 6"/>
    <w:basedOn w:val="NormaleTabelle"/>
    <w:uiPriority w:val="70"/>
    <w:semiHidden/>
    <w:unhideWhenUsed/>
    <w:rsid w:val="006B19AD"/>
    <w:rPr>
      <w:color w:val="FFFFFF" w:themeColor="background1"/>
    </w:rPr>
    <w:tblPr>
      <w:tblStyleRowBandSize w:val="1"/>
      <w:tblStyleColBandSize w:val="1"/>
    </w:tblPr>
    <w:tcPr>
      <w:shd w:val="clear" w:color="auto" w:fill="7FBEE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2668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799CE"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799CE" w:themeFill="accent6" w:themeFillShade="BF"/>
      </w:tcPr>
    </w:tblStylePr>
    <w:tblStylePr w:type="band1Vert">
      <w:tblPr/>
      <w:tcPr>
        <w:tcBorders>
          <w:top w:val="nil"/>
          <w:left w:val="nil"/>
          <w:bottom w:val="nil"/>
          <w:right w:val="nil"/>
          <w:insideH w:val="nil"/>
          <w:insideV w:val="nil"/>
        </w:tcBorders>
        <w:shd w:val="clear" w:color="auto" w:fill="3799CE" w:themeFill="accent6" w:themeFillShade="BF"/>
      </w:tcPr>
    </w:tblStylePr>
    <w:tblStylePr w:type="band1Horz">
      <w:tblPr/>
      <w:tcPr>
        <w:tcBorders>
          <w:top w:val="nil"/>
          <w:left w:val="nil"/>
          <w:bottom w:val="nil"/>
          <w:right w:val="nil"/>
          <w:insideH w:val="nil"/>
          <w:insideV w:val="nil"/>
        </w:tcBorders>
        <w:shd w:val="clear" w:color="auto" w:fill="3799CE" w:themeFill="accent6" w:themeFillShade="BF"/>
      </w:tcPr>
    </w:tblStylePr>
  </w:style>
  <w:style w:type="table" w:styleId="EinfacheTabelle1">
    <w:name w:val="Plain Table 1"/>
    <w:basedOn w:val="NormaleTabelle"/>
    <w:uiPriority w:val="41"/>
    <w:rsid w:val="006B19A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6B19A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EinfacheTabelle3">
    <w:name w:val="Plain Table 3"/>
    <w:basedOn w:val="NormaleTabelle"/>
    <w:uiPriority w:val="43"/>
    <w:rsid w:val="006B19A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4">
    <w:name w:val="Plain Table 4"/>
    <w:basedOn w:val="NormaleTabelle"/>
    <w:uiPriority w:val="44"/>
    <w:rsid w:val="006B19A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6B19AD"/>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Mail-Signatur">
    <w:name w:val="E-mail Signature"/>
    <w:basedOn w:val="Standard"/>
    <w:link w:val="E-Mail-SignaturZchn"/>
    <w:uiPriority w:val="99"/>
    <w:semiHidden/>
    <w:unhideWhenUsed/>
    <w:rsid w:val="006B19AD"/>
    <w:pPr>
      <w:spacing w:before="0" w:line="240" w:lineRule="auto"/>
    </w:pPr>
  </w:style>
  <w:style w:type="character" w:customStyle="1" w:styleId="E-Mail-SignaturZchn">
    <w:name w:val="E-Mail-Signatur Zchn"/>
    <w:basedOn w:val="Absatz-Standardschriftart"/>
    <w:link w:val="E-Mail-Signatur"/>
    <w:uiPriority w:val="99"/>
    <w:semiHidden/>
    <w:rsid w:val="006B19AD"/>
    <w:rPr>
      <w:noProof w:val="0"/>
      <w:sz w:val="19"/>
      <w:szCs w:val="22"/>
      <w:lang w:val="de-DE" w:eastAsia="en-US"/>
    </w:rPr>
  </w:style>
  <w:style w:type="paragraph" w:styleId="Endnotentext">
    <w:name w:val="endnote text"/>
    <w:basedOn w:val="Standard"/>
    <w:link w:val="EndnotentextZchn"/>
    <w:semiHidden/>
    <w:unhideWhenUsed/>
    <w:rsid w:val="006B19AD"/>
    <w:pPr>
      <w:spacing w:before="0" w:line="240" w:lineRule="auto"/>
    </w:pPr>
    <w:rPr>
      <w:sz w:val="20"/>
      <w:szCs w:val="20"/>
    </w:rPr>
  </w:style>
  <w:style w:type="character" w:customStyle="1" w:styleId="EndnotentextZchn">
    <w:name w:val="Endnotentext Zchn"/>
    <w:basedOn w:val="Absatz-Standardschriftart"/>
    <w:link w:val="Endnotentext"/>
    <w:semiHidden/>
    <w:rsid w:val="006B19AD"/>
    <w:rPr>
      <w:noProof w:val="0"/>
      <w:lang w:val="de-DE" w:eastAsia="en-US"/>
    </w:rPr>
  </w:style>
  <w:style w:type="character" w:styleId="Endnotenzeichen">
    <w:name w:val="endnote reference"/>
    <w:basedOn w:val="Absatz-Standardschriftart"/>
    <w:uiPriority w:val="99"/>
    <w:semiHidden/>
    <w:unhideWhenUsed/>
    <w:rsid w:val="006B19AD"/>
    <w:rPr>
      <w:noProof w:val="0"/>
      <w:vertAlign w:val="superscript"/>
      <w:lang w:val="de-DE"/>
    </w:rPr>
  </w:style>
  <w:style w:type="table" w:styleId="FarbigeListe">
    <w:name w:val="Colorful List"/>
    <w:basedOn w:val="NormaleTabelle"/>
    <w:uiPriority w:val="72"/>
    <w:semiHidden/>
    <w:unhideWhenUsed/>
    <w:rsid w:val="006B19A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E4B953" w:themeFill="accent2" w:themeFillShade="CC"/>
      </w:tcPr>
    </w:tblStylePr>
    <w:tblStylePr w:type="lastRow">
      <w:rPr>
        <w:b/>
        <w:bCs/>
        <w:color w:val="E4B95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semiHidden/>
    <w:unhideWhenUsed/>
    <w:rsid w:val="006B19AD"/>
    <w:rPr>
      <w:color w:val="000000" w:themeColor="text1"/>
    </w:rPr>
    <w:tblPr>
      <w:tblStyleRowBandSize w:val="1"/>
      <w:tblStyleColBandSize w:val="1"/>
    </w:tblPr>
    <w:tcPr>
      <w:shd w:val="clear" w:color="auto" w:fill="EFF3F6" w:themeFill="accent1" w:themeFillTint="19"/>
    </w:tcPr>
    <w:tblStylePr w:type="firstRow">
      <w:rPr>
        <w:b/>
        <w:bCs/>
        <w:color w:val="FFFFFF" w:themeColor="background1"/>
      </w:rPr>
      <w:tblPr/>
      <w:tcPr>
        <w:tcBorders>
          <w:bottom w:val="single" w:sz="12" w:space="0" w:color="FFFFFF" w:themeColor="background1"/>
        </w:tcBorders>
        <w:shd w:val="clear" w:color="auto" w:fill="E4B953" w:themeFill="accent2" w:themeFillShade="CC"/>
      </w:tcPr>
    </w:tblStylePr>
    <w:tblStylePr w:type="lastRow">
      <w:rPr>
        <w:b/>
        <w:bCs/>
        <w:color w:val="E4B95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E2EA" w:themeFill="accent1" w:themeFillTint="3F"/>
      </w:tcPr>
    </w:tblStylePr>
    <w:tblStylePr w:type="band1Horz">
      <w:tblPr/>
      <w:tcPr>
        <w:shd w:val="clear" w:color="auto" w:fill="DFE8EE" w:themeFill="accent1" w:themeFillTint="33"/>
      </w:tcPr>
    </w:tblStylePr>
  </w:style>
  <w:style w:type="table" w:styleId="FarbigeListe-Akzent2">
    <w:name w:val="Colorful List Accent 2"/>
    <w:basedOn w:val="NormaleTabelle"/>
    <w:uiPriority w:val="72"/>
    <w:semiHidden/>
    <w:unhideWhenUsed/>
    <w:rsid w:val="006B19AD"/>
    <w:rPr>
      <w:color w:val="000000" w:themeColor="text1"/>
    </w:rPr>
    <w:tblPr>
      <w:tblStyleRowBandSize w:val="1"/>
      <w:tblStyleColBandSize w:val="1"/>
    </w:tblPr>
    <w:tcPr>
      <w:shd w:val="clear" w:color="auto" w:fill="FDFAF4" w:themeFill="accent2" w:themeFillTint="19"/>
    </w:tcPr>
    <w:tblStylePr w:type="firstRow">
      <w:rPr>
        <w:b/>
        <w:bCs/>
        <w:color w:val="FFFFFF" w:themeColor="background1"/>
      </w:rPr>
      <w:tblPr/>
      <w:tcPr>
        <w:tcBorders>
          <w:bottom w:val="single" w:sz="12" w:space="0" w:color="FFFFFF" w:themeColor="background1"/>
        </w:tcBorders>
        <w:shd w:val="clear" w:color="auto" w:fill="E4B953" w:themeFill="accent2" w:themeFillShade="CC"/>
      </w:tcPr>
    </w:tblStylePr>
    <w:tblStylePr w:type="lastRow">
      <w:rPr>
        <w:b/>
        <w:bCs/>
        <w:color w:val="E4B95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F4E5" w:themeFill="accent2" w:themeFillTint="3F"/>
      </w:tcPr>
    </w:tblStylePr>
    <w:tblStylePr w:type="band1Horz">
      <w:tblPr/>
      <w:tcPr>
        <w:shd w:val="clear" w:color="auto" w:fill="FBF6EA" w:themeFill="accent2" w:themeFillTint="33"/>
      </w:tcPr>
    </w:tblStylePr>
  </w:style>
  <w:style w:type="table" w:styleId="FarbigeListe-Akzent3">
    <w:name w:val="Colorful List Accent 3"/>
    <w:basedOn w:val="NormaleTabelle"/>
    <w:uiPriority w:val="72"/>
    <w:semiHidden/>
    <w:unhideWhenUsed/>
    <w:rsid w:val="006B19AD"/>
    <w:rPr>
      <w:color w:val="000000" w:themeColor="text1"/>
    </w:rPr>
    <w:tblPr>
      <w:tblStyleRowBandSize w:val="1"/>
      <w:tblStyleColBandSize w:val="1"/>
    </w:tblPr>
    <w:tcPr>
      <w:shd w:val="clear" w:color="auto" w:fill="F7FBFB" w:themeFill="accent3" w:themeFillTint="19"/>
    </w:tcPr>
    <w:tblStylePr w:type="firstRow">
      <w:rPr>
        <w:b/>
        <w:bCs/>
        <w:color w:val="FFFFFF" w:themeColor="background1"/>
      </w:rPr>
      <w:tblPr/>
      <w:tcPr>
        <w:tcBorders>
          <w:bottom w:val="single" w:sz="12" w:space="0" w:color="FFFFFF" w:themeColor="background1"/>
        </w:tcBorders>
        <w:shd w:val="clear" w:color="auto" w:fill="B3841C" w:themeFill="accent4" w:themeFillShade="CC"/>
      </w:tcPr>
    </w:tblStylePr>
    <w:tblStylePr w:type="lastRow">
      <w:rPr>
        <w:b/>
        <w:bCs/>
        <w:color w:val="B3841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CF4F5" w:themeFill="accent3" w:themeFillTint="3F"/>
      </w:tcPr>
    </w:tblStylePr>
    <w:tblStylePr w:type="band1Horz">
      <w:tblPr/>
      <w:tcPr>
        <w:shd w:val="clear" w:color="auto" w:fill="F0F6F7" w:themeFill="accent3" w:themeFillTint="33"/>
      </w:tcPr>
    </w:tblStylePr>
  </w:style>
  <w:style w:type="table" w:styleId="FarbigeListe-Akzent4">
    <w:name w:val="Colorful List Accent 4"/>
    <w:basedOn w:val="NormaleTabelle"/>
    <w:uiPriority w:val="72"/>
    <w:semiHidden/>
    <w:unhideWhenUsed/>
    <w:rsid w:val="006B19AD"/>
    <w:rPr>
      <w:color w:val="000000" w:themeColor="text1"/>
    </w:rPr>
    <w:tblPr>
      <w:tblStyleRowBandSize w:val="1"/>
      <w:tblStyleColBandSize w:val="1"/>
    </w:tblPr>
    <w:tcPr>
      <w:shd w:val="clear" w:color="auto" w:fill="FBF6E9" w:themeFill="accent4" w:themeFillTint="19"/>
    </w:tcPr>
    <w:tblStylePr w:type="firstRow">
      <w:rPr>
        <w:b/>
        <w:bCs/>
        <w:color w:val="FFFFFF" w:themeColor="background1"/>
      </w:rPr>
      <w:tblPr/>
      <w:tcPr>
        <w:tcBorders>
          <w:bottom w:val="single" w:sz="12" w:space="0" w:color="FFFFFF" w:themeColor="background1"/>
        </w:tcBorders>
        <w:shd w:val="clear" w:color="auto" w:fill="80B9BB" w:themeFill="accent3" w:themeFillShade="CC"/>
      </w:tcPr>
    </w:tblStylePr>
    <w:tblStylePr w:type="lastRow">
      <w:rPr>
        <w:b/>
        <w:bCs/>
        <w:color w:val="80B9BB"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E8C9" w:themeFill="accent4" w:themeFillTint="3F"/>
      </w:tcPr>
    </w:tblStylePr>
    <w:tblStylePr w:type="band1Horz">
      <w:tblPr/>
      <w:tcPr>
        <w:shd w:val="clear" w:color="auto" w:fill="F8ECD3" w:themeFill="accent4" w:themeFillTint="33"/>
      </w:tcPr>
    </w:tblStylePr>
  </w:style>
  <w:style w:type="table" w:styleId="FarbigeListe-Akzent5">
    <w:name w:val="Colorful List Accent 5"/>
    <w:basedOn w:val="NormaleTabelle"/>
    <w:uiPriority w:val="72"/>
    <w:semiHidden/>
    <w:unhideWhenUsed/>
    <w:rsid w:val="006B19AD"/>
    <w:rPr>
      <w:color w:val="000000" w:themeColor="text1"/>
    </w:rPr>
    <w:tblPr>
      <w:tblStyleRowBandSize w:val="1"/>
      <w:tblStyleColBandSize w:val="1"/>
    </w:tblPr>
    <w:tcPr>
      <w:shd w:val="clear" w:color="auto" w:fill="FCFDF9" w:themeFill="accent5" w:themeFillTint="19"/>
    </w:tcPr>
    <w:tblStylePr w:type="firstRow">
      <w:rPr>
        <w:b/>
        <w:bCs/>
        <w:color w:val="FFFFFF" w:themeColor="background1"/>
      </w:rPr>
      <w:tblPr/>
      <w:tcPr>
        <w:tcBorders>
          <w:bottom w:val="single" w:sz="12" w:space="0" w:color="FFFFFF" w:themeColor="background1"/>
        </w:tcBorders>
        <w:shd w:val="clear" w:color="auto" w:fill="46A0D2" w:themeFill="accent6" w:themeFillShade="CC"/>
      </w:tcPr>
    </w:tblStylePr>
    <w:tblStylePr w:type="lastRow">
      <w:rPr>
        <w:b/>
        <w:bCs/>
        <w:color w:val="46A0D2"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FAF0" w:themeFill="accent5" w:themeFillTint="3F"/>
      </w:tcPr>
    </w:tblStylePr>
    <w:tblStylePr w:type="band1Horz">
      <w:tblPr/>
      <w:tcPr>
        <w:shd w:val="clear" w:color="auto" w:fill="F9FBF2" w:themeFill="accent5" w:themeFillTint="33"/>
      </w:tcPr>
    </w:tblStylePr>
  </w:style>
  <w:style w:type="table" w:styleId="FarbigeListe-Akzent6">
    <w:name w:val="Colorful List Accent 6"/>
    <w:basedOn w:val="NormaleTabelle"/>
    <w:uiPriority w:val="72"/>
    <w:semiHidden/>
    <w:unhideWhenUsed/>
    <w:rsid w:val="006B19AD"/>
    <w:rPr>
      <w:color w:val="000000" w:themeColor="text1"/>
    </w:rPr>
    <w:tblPr>
      <w:tblStyleRowBandSize w:val="1"/>
      <w:tblStyleColBandSize w:val="1"/>
    </w:tblPr>
    <w:tcPr>
      <w:shd w:val="clear" w:color="auto" w:fill="F2F8FC" w:themeFill="accent6" w:themeFillTint="19"/>
    </w:tcPr>
    <w:tblStylePr w:type="firstRow">
      <w:rPr>
        <w:b/>
        <w:bCs/>
        <w:color w:val="FFFFFF" w:themeColor="background1"/>
      </w:rPr>
      <w:tblPr/>
      <w:tcPr>
        <w:tcBorders>
          <w:bottom w:val="single" w:sz="12" w:space="0" w:color="FFFFFF" w:themeColor="background1"/>
        </w:tcBorders>
        <w:shd w:val="clear" w:color="auto" w:fill="C3D881" w:themeFill="accent5" w:themeFillShade="CC"/>
      </w:tcPr>
    </w:tblStylePr>
    <w:tblStylePr w:type="lastRow">
      <w:rPr>
        <w:b/>
        <w:bCs/>
        <w:color w:val="C3D88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EEF7" w:themeFill="accent6" w:themeFillTint="3F"/>
      </w:tcPr>
    </w:tblStylePr>
    <w:tblStylePr w:type="band1Horz">
      <w:tblPr/>
      <w:tcPr>
        <w:shd w:val="clear" w:color="auto" w:fill="E5F1F8" w:themeFill="accent6" w:themeFillTint="33"/>
      </w:tcPr>
    </w:tblStylePr>
  </w:style>
  <w:style w:type="table" w:styleId="FarbigeSchattierung">
    <w:name w:val="Colorful Shading"/>
    <w:basedOn w:val="NormaleTabelle"/>
    <w:uiPriority w:val="71"/>
    <w:semiHidden/>
    <w:unhideWhenUsed/>
    <w:rsid w:val="006B19AD"/>
    <w:rPr>
      <w:color w:val="000000" w:themeColor="text1"/>
    </w:rPr>
    <w:tblPr>
      <w:tblStyleRowBandSize w:val="1"/>
      <w:tblStyleColBandSize w:val="1"/>
      <w:tblBorders>
        <w:top w:val="single" w:sz="24" w:space="0" w:color="EFD59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FD59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semiHidden/>
    <w:unhideWhenUsed/>
    <w:rsid w:val="006B19AD"/>
    <w:rPr>
      <w:color w:val="000000" w:themeColor="text1"/>
    </w:rPr>
    <w:tblPr>
      <w:tblStyleRowBandSize w:val="1"/>
      <w:tblStyleColBandSize w:val="1"/>
      <w:tblBorders>
        <w:top w:val="single" w:sz="24" w:space="0" w:color="EFD597" w:themeColor="accent2"/>
        <w:left w:val="single" w:sz="4" w:space="0" w:color="5F8CAA" w:themeColor="accent1"/>
        <w:bottom w:val="single" w:sz="4" w:space="0" w:color="5F8CAA" w:themeColor="accent1"/>
        <w:right w:val="single" w:sz="4" w:space="0" w:color="5F8CAA" w:themeColor="accent1"/>
        <w:insideH w:val="single" w:sz="4" w:space="0" w:color="FFFFFF" w:themeColor="background1"/>
        <w:insideV w:val="single" w:sz="4" w:space="0" w:color="FFFFFF" w:themeColor="background1"/>
      </w:tblBorders>
    </w:tblPr>
    <w:tcPr>
      <w:shd w:val="clear" w:color="auto" w:fill="EFF3F6" w:themeFill="accent1" w:themeFillTint="19"/>
    </w:tcPr>
    <w:tblStylePr w:type="firstRow">
      <w:rPr>
        <w:b/>
        <w:bCs/>
      </w:rPr>
      <w:tblPr/>
      <w:tcPr>
        <w:tcBorders>
          <w:top w:val="nil"/>
          <w:left w:val="nil"/>
          <w:bottom w:val="single" w:sz="24" w:space="0" w:color="EFD59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75467" w:themeFill="accent1" w:themeFillShade="99"/>
      </w:tcPr>
    </w:tblStylePr>
    <w:tblStylePr w:type="firstCol">
      <w:rPr>
        <w:color w:val="FFFFFF" w:themeColor="background1"/>
      </w:rPr>
      <w:tblPr/>
      <w:tcPr>
        <w:tcBorders>
          <w:top w:val="nil"/>
          <w:left w:val="nil"/>
          <w:bottom w:val="nil"/>
          <w:right w:val="nil"/>
          <w:insideH w:val="single" w:sz="4" w:space="0" w:color="375467" w:themeColor="accent1" w:themeShade="99"/>
          <w:insideV w:val="nil"/>
        </w:tcBorders>
        <w:shd w:val="clear" w:color="auto" w:fill="37546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75467" w:themeFill="accent1" w:themeFillShade="99"/>
      </w:tcPr>
    </w:tblStylePr>
    <w:tblStylePr w:type="band1Vert">
      <w:tblPr/>
      <w:tcPr>
        <w:shd w:val="clear" w:color="auto" w:fill="BFD1DD" w:themeFill="accent1" w:themeFillTint="66"/>
      </w:tcPr>
    </w:tblStylePr>
    <w:tblStylePr w:type="band1Horz">
      <w:tblPr/>
      <w:tcPr>
        <w:shd w:val="clear" w:color="auto" w:fill="AFC5D4"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semiHidden/>
    <w:unhideWhenUsed/>
    <w:rsid w:val="006B19AD"/>
    <w:rPr>
      <w:color w:val="000000" w:themeColor="text1"/>
    </w:rPr>
    <w:tblPr>
      <w:tblStyleRowBandSize w:val="1"/>
      <w:tblStyleColBandSize w:val="1"/>
      <w:tblBorders>
        <w:top w:val="single" w:sz="24" w:space="0" w:color="EFD597" w:themeColor="accent2"/>
        <w:left w:val="single" w:sz="4" w:space="0" w:color="EFD597" w:themeColor="accent2"/>
        <w:bottom w:val="single" w:sz="4" w:space="0" w:color="EFD597" w:themeColor="accent2"/>
        <w:right w:val="single" w:sz="4" w:space="0" w:color="EFD597" w:themeColor="accent2"/>
        <w:insideH w:val="single" w:sz="4" w:space="0" w:color="FFFFFF" w:themeColor="background1"/>
        <w:insideV w:val="single" w:sz="4" w:space="0" w:color="FFFFFF" w:themeColor="background1"/>
      </w:tblBorders>
    </w:tblPr>
    <w:tcPr>
      <w:shd w:val="clear" w:color="auto" w:fill="FDFAF4" w:themeFill="accent2" w:themeFillTint="19"/>
    </w:tcPr>
    <w:tblStylePr w:type="firstRow">
      <w:rPr>
        <w:b/>
        <w:bCs/>
      </w:rPr>
      <w:tblPr/>
      <w:tcPr>
        <w:tcBorders>
          <w:top w:val="nil"/>
          <w:left w:val="nil"/>
          <w:bottom w:val="single" w:sz="24" w:space="0" w:color="EFD59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A971F" w:themeFill="accent2" w:themeFillShade="99"/>
      </w:tcPr>
    </w:tblStylePr>
    <w:tblStylePr w:type="firstCol">
      <w:rPr>
        <w:color w:val="FFFFFF" w:themeColor="background1"/>
      </w:rPr>
      <w:tblPr/>
      <w:tcPr>
        <w:tcBorders>
          <w:top w:val="nil"/>
          <w:left w:val="nil"/>
          <w:bottom w:val="nil"/>
          <w:right w:val="nil"/>
          <w:insideH w:val="single" w:sz="4" w:space="0" w:color="CA971F" w:themeColor="accent2" w:themeShade="99"/>
          <w:insideV w:val="nil"/>
        </w:tcBorders>
        <w:shd w:val="clear" w:color="auto" w:fill="CA971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CA971F" w:themeFill="accent2" w:themeFillShade="99"/>
      </w:tcPr>
    </w:tblStylePr>
    <w:tblStylePr w:type="band1Vert">
      <w:tblPr/>
      <w:tcPr>
        <w:shd w:val="clear" w:color="auto" w:fill="F8EED5" w:themeFill="accent2" w:themeFillTint="66"/>
      </w:tcPr>
    </w:tblStylePr>
    <w:tblStylePr w:type="band1Horz">
      <w:tblPr/>
      <w:tcPr>
        <w:shd w:val="clear" w:color="auto" w:fill="F7E9CB"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semiHidden/>
    <w:unhideWhenUsed/>
    <w:rsid w:val="006B19AD"/>
    <w:rPr>
      <w:color w:val="000000" w:themeColor="text1"/>
    </w:rPr>
    <w:tblPr>
      <w:tblStyleRowBandSize w:val="1"/>
      <w:tblStyleColBandSize w:val="1"/>
      <w:tblBorders>
        <w:top w:val="single" w:sz="24" w:space="0" w:color="DDA427" w:themeColor="accent4"/>
        <w:left w:val="single" w:sz="4" w:space="0" w:color="B4D6D7" w:themeColor="accent3"/>
        <w:bottom w:val="single" w:sz="4" w:space="0" w:color="B4D6D7" w:themeColor="accent3"/>
        <w:right w:val="single" w:sz="4" w:space="0" w:color="B4D6D7" w:themeColor="accent3"/>
        <w:insideH w:val="single" w:sz="4" w:space="0" w:color="FFFFFF" w:themeColor="background1"/>
        <w:insideV w:val="single" w:sz="4" w:space="0" w:color="FFFFFF" w:themeColor="background1"/>
      </w:tblBorders>
    </w:tblPr>
    <w:tcPr>
      <w:shd w:val="clear" w:color="auto" w:fill="F7FBFB" w:themeFill="accent3" w:themeFillTint="19"/>
    </w:tcPr>
    <w:tblStylePr w:type="firstRow">
      <w:rPr>
        <w:b/>
        <w:bCs/>
      </w:rPr>
      <w:tblPr/>
      <w:tcPr>
        <w:tcBorders>
          <w:top w:val="nil"/>
          <w:left w:val="nil"/>
          <w:bottom w:val="single" w:sz="24" w:space="0" w:color="DDA427"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2989A" w:themeFill="accent3" w:themeFillShade="99"/>
      </w:tcPr>
    </w:tblStylePr>
    <w:tblStylePr w:type="firstCol">
      <w:rPr>
        <w:color w:val="FFFFFF" w:themeColor="background1"/>
      </w:rPr>
      <w:tblPr/>
      <w:tcPr>
        <w:tcBorders>
          <w:top w:val="nil"/>
          <w:left w:val="nil"/>
          <w:bottom w:val="nil"/>
          <w:right w:val="nil"/>
          <w:insideH w:val="single" w:sz="4" w:space="0" w:color="52989A" w:themeColor="accent3" w:themeShade="99"/>
          <w:insideV w:val="nil"/>
        </w:tcBorders>
        <w:shd w:val="clear" w:color="auto" w:fill="52989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2989A" w:themeFill="accent3" w:themeFillShade="99"/>
      </w:tcPr>
    </w:tblStylePr>
    <w:tblStylePr w:type="band1Vert">
      <w:tblPr/>
      <w:tcPr>
        <w:shd w:val="clear" w:color="auto" w:fill="E1EEEF" w:themeFill="accent3" w:themeFillTint="66"/>
      </w:tcPr>
    </w:tblStylePr>
    <w:tblStylePr w:type="band1Horz">
      <w:tblPr/>
      <w:tcPr>
        <w:shd w:val="clear" w:color="auto" w:fill="D9EAEB" w:themeFill="accent3" w:themeFillTint="7F"/>
      </w:tcPr>
    </w:tblStylePr>
  </w:style>
  <w:style w:type="table" w:styleId="FarbigeSchattierung-Akzent4">
    <w:name w:val="Colorful Shading Accent 4"/>
    <w:basedOn w:val="NormaleTabelle"/>
    <w:uiPriority w:val="71"/>
    <w:semiHidden/>
    <w:unhideWhenUsed/>
    <w:rsid w:val="006B19AD"/>
    <w:rPr>
      <w:color w:val="000000" w:themeColor="text1"/>
    </w:rPr>
    <w:tblPr>
      <w:tblStyleRowBandSize w:val="1"/>
      <w:tblStyleColBandSize w:val="1"/>
      <w:tblBorders>
        <w:top w:val="single" w:sz="24" w:space="0" w:color="B4D6D7" w:themeColor="accent3"/>
        <w:left w:val="single" w:sz="4" w:space="0" w:color="DDA427" w:themeColor="accent4"/>
        <w:bottom w:val="single" w:sz="4" w:space="0" w:color="DDA427" w:themeColor="accent4"/>
        <w:right w:val="single" w:sz="4" w:space="0" w:color="DDA427" w:themeColor="accent4"/>
        <w:insideH w:val="single" w:sz="4" w:space="0" w:color="FFFFFF" w:themeColor="background1"/>
        <w:insideV w:val="single" w:sz="4" w:space="0" w:color="FFFFFF" w:themeColor="background1"/>
      </w:tblBorders>
    </w:tblPr>
    <w:tcPr>
      <w:shd w:val="clear" w:color="auto" w:fill="FBF6E9" w:themeFill="accent4" w:themeFillTint="19"/>
    </w:tcPr>
    <w:tblStylePr w:type="firstRow">
      <w:rPr>
        <w:b/>
        <w:bCs/>
      </w:rPr>
      <w:tblPr/>
      <w:tcPr>
        <w:tcBorders>
          <w:top w:val="nil"/>
          <w:left w:val="nil"/>
          <w:bottom w:val="single" w:sz="24" w:space="0" w:color="B4D6D7"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66315" w:themeFill="accent4" w:themeFillShade="99"/>
      </w:tcPr>
    </w:tblStylePr>
    <w:tblStylePr w:type="firstCol">
      <w:rPr>
        <w:color w:val="FFFFFF" w:themeColor="background1"/>
      </w:rPr>
      <w:tblPr/>
      <w:tcPr>
        <w:tcBorders>
          <w:top w:val="nil"/>
          <w:left w:val="nil"/>
          <w:bottom w:val="nil"/>
          <w:right w:val="nil"/>
          <w:insideH w:val="single" w:sz="4" w:space="0" w:color="866315" w:themeColor="accent4" w:themeShade="99"/>
          <w:insideV w:val="nil"/>
        </w:tcBorders>
        <w:shd w:val="clear" w:color="auto" w:fill="866315"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66315" w:themeFill="accent4" w:themeFillShade="99"/>
      </w:tcPr>
    </w:tblStylePr>
    <w:tblStylePr w:type="band1Vert">
      <w:tblPr/>
      <w:tcPr>
        <w:shd w:val="clear" w:color="auto" w:fill="F1DAA8" w:themeFill="accent4" w:themeFillTint="66"/>
      </w:tcPr>
    </w:tblStylePr>
    <w:tblStylePr w:type="band1Horz">
      <w:tblPr/>
      <w:tcPr>
        <w:shd w:val="clear" w:color="auto" w:fill="EED193"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semiHidden/>
    <w:unhideWhenUsed/>
    <w:rsid w:val="006B19AD"/>
    <w:rPr>
      <w:color w:val="000000" w:themeColor="text1"/>
    </w:rPr>
    <w:tblPr>
      <w:tblStyleRowBandSize w:val="1"/>
      <w:tblStyleColBandSize w:val="1"/>
      <w:tblBorders>
        <w:top w:val="single" w:sz="24" w:space="0" w:color="7FBEE0" w:themeColor="accent6"/>
        <w:left w:val="single" w:sz="4" w:space="0" w:color="E3EDC4" w:themeColor="accent5"/>
        <w:bottom w:val="single" w:sz="4" w:space="0" w:color="E3EDC4" w:themeColor="accent5"/>
        <w:right w:val="single" w:sz="4" w:space="0" w:color="E3EDC4" w:themeColor="accent5"/>
        <w:insideH w:val="single" w:sz="4" w:space="0" w:color="FFFFFF" w:themeColor="background1"/>
        <w:insideV w:val="single" w:sz="4" w:space="0" w:color="FFFFFF" w:themeColor="background1"/>
      </w:tblBorders>
    </w:tblPr>
    <w:tcPr>
      <w:shd w:val="clear" w:color="auto" w:fill="FCFDF9" w:themeFill="accent5" w:themeFillTint="19"/>
    </w:tcPr>
    <w:tblStylePr w:type="firstRow">
      <w:rPr>
        <w:b/>
        <w:bCs/>
      </w:rPr>
      <w:tblPr/>
      <w:tcPr>
        <w:tcBorders>
          <w:top w:val="nil"/>
          <w:left w:val="nil"/>
          <w:bottom w:val="single" w:sz="24" w:space="0" w:color="7FBEE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3C43F" w:themeFill="accent5" w:themeFillShade="99"/>
      </w:tcPr>
    </w:tblStylePr>
    <w:tblStylePr w:type="firstCol">
      <w:rPr>
        <w:color w:val="FFFFFF" w:themeColor="background1"/>
      </w:rPr>
      <w:tblPr/>
      <w:tcPr>
        <w:tcBorders>
          <w:top w:val="nil"/>
          <w:left w:val="nil"/>
          <w:bottom w:val="nil"/>
          <w:right w:val="nil"/>
          <w:insideH w:val="single" w:sz="4" w:space="0" w:color="A3C43F" w:themeColor="accent5" w:themeShade="99"/>
          <w:insideV w:val="nil"/>
        </w:tcBorders>
        <w:shd w:val="clear" w:color="auto" w:fill="A3C43F"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3C43F" w:themeFill="accent5" w:themeFillShade="99"/>
      </w:tcPr>
    </w:tblStylePr>
    <w:tblStylePr w:type="band1Vert">
      <w:tblPr/>
      <w:tcPr>
        <w:shd w:val="clear" w:color="auto" w:fill="F3F7E7" w:themeFill="accent5" w:themeFillTint="66"/>
      </w:tcPr>
    </w:tblStylePr>
    <w:tblStylePr w:type="band1Horz">
      <w:tblPr/>
      <w:tcPr>
        <w:shd w:val="clear" w:color="auto" w:fill="F0F6E1"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semiHidden/>
    <w:unhideWhenUsed/>
    <w:rsid w:val="006B19AD"/>
    <w:rPr>
      <w:color w:val="000000" w:themeColor="text1"/>
    </w:rPr>
    <w:tblPr>
      <w:tblStyleRowBandSize w:val="1"/>
      <w:tblStyleColBandSize w:val="1"/>
      <w:tblBorders>
        <w:top w:val="single" w:sz="24" w:space="0" w:color="E3EDC4" w:themeColor="accent5"/>
        <w:left w:val="single" w:sz="4" w:space="0" w:color="7FBEE0" w:themeColor="accent6"/>
        <w:bottom w:val="single" w:sz="4" w:space="0" w:color="7FBEE0" w:themeColor="accent6"/>
        <w:right w:val="single" w:sz="4" w:space="0" w:color="7FBEE0" w:themeColor="accent6"/>
        <w:insideH w:val="single" w:sz="4" w:space="0" w:color="FFFFFF" w:themeColor="background1"/>
        <w:insideV w:val="single" w:sz="4" w:space="0" w:color="FFFFFF" w:themeColor="background1"/>
      </w:tblBorders>
    </w:tblPr>
    <w:tcPr>
      <w:shd w:val="clear" w:color="auto" w:fill="F2F8FC" w:themeFill="accent6" w:themeFillTint="19"/>
    </w:tcPr>
    <w:tblStylePr w:type="firstRow">
      <w:rPr>
        <w:b/>
        <w:bCs/>
      </w:rPr>
      <w:tblPr/>
      <w:tcPr>
        <w:tcBorders>
          <w:top w:val="nil"/>
          <w:left w:val="nil"/>
          <w:bottom w:val="single" w:sz="24" w:space="0" w:color="E3ED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97BA9" w:themeFill="accent6" w:themeFillShade="99"/>
      </w:tcPr>
    </w:tblStylePr>
    <w:tblStylePr w:type="firstCol">
      <w:rPr>
        <w:color w:val="FFFFFF" w:themeColor="background1"/>
      </w:rPr>
      <w:tblPr/>
      <w:tcPr>
        <w:tcBorders>
          <w:top w:val="nil"/>
          <w:left w:val="nil"/>
          <w:bottom w:val="nil"/>
          <w:right w:val="nil"/>
          <w:insideH w:val="single" w:sz="4" w:space="0" w:color="297BA9" w:themeColor="accent6" w:themeShade="99"/>
          <w:insideV w:val="nil"/>
        </w:tcBorders>
        <w:shd w:val="clear" w:color="auto" w:fill="297BA9"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97BA9" w:themeFill="accent6" w:themeFillShade="99"/>
      </w:tcPr>
    </w:tblStylePr>
    <w:tblStylePr w:type="band1Vert">
      <w:tblPr/>
      <w:tcPr>
        <w:shd w:val="clear" w:color="auto" w:fill="CBE4F2" w:themeFill="accent6" w:themeFillTint="66"/>
      </w:tcPr>
    </w:tblStylePr>
    <w:tblStylePr w:type="band1Horz">
      <w:tblPr/>
      <w:tcPr>
        <w:shd w:val="clear" w:color="auto" w:fill="BFDEEF" w:themeFill="accent6" w:themeFillTint="7F"/>
      </w:tcPr>
    </w:tblStylePr>
    <w:tblStylePr w:type="neCell">
      <w:rPr>
        <w:color w:val="000000" w:themeColor="text1"/>
      </w:rPr>
    </w:tblStylePr>
    <w:tblStylePr w:type="nwCell">
      <w:rPr>
        <w:color w:val="000000" w:themeColor="text1"/>
      </w:rPr>
    </w:tblStylePr>
  </w:style>
  <w:style w:type="table" w:styleId="FarbigesRaster">
    <w:name w:val="Colorful Grid"/>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DFE8EE" w:themeFill="accent1" w:themeFillTint="33"/>
    </w:tcPr>
    <w:tblStylePr w:type="firstRow">
      <w:rPr>
        <w:b/>
        <w:bCs/>
      </w:rPr>
      <w:tblPr/>
      <w:tcPr>
        <w:shd w:val="clear" w:color="auto" w:fill="BFD1DD" w:themeFill="accent1" w:themeFillTint="66"/>
      </w:tcPr>
    </w:tblStylePr>
    <w:tblStylePr w:type="lastRow">
      <w:rPr>
        <w:b/>
        <w:bCs/>
        <w:color w:val="000000" w:themeColor="text1"/>
      </w:rPr>
      <w:tblPr/>
      <w:tcPr>
        <w:shd w:val="clear" w:color="auto" w:fill="BFD1DD" w:themeFill="accent1" w:themeFillTint="66"/>
      </w:tcPr>
    </w:tblStylePr>
    <w:tblStylePr w:type="firstCol">
      <w:rPr>
        <w:color w:val="FFFFFF" w:themeColor="background1"/>
      </w:rPr>
      <w:tblPr/>
      <w:tcPr>
        <w:shd w:val="clear" w:color="auto" w:fill="446981" w:themeFill="accent1" w:themeFillShade="BF"/>
      </w:tcPr>
    </w:tblStylePr>
    <w:tblStylePr w:type="lastCol">
      <w:rPr>
        <w:color w:val="FFFFFF" w:themeColor="background1"/>
      </w:rPr>
      <w:tblPr/>
      <w:tcPr>
        <w:shd w:val="clear" w:color="auto" w:fill="446981" w:themeFill="accent1" w:themeFillShade="BF"/>
      </w:tcPr>
    </w:tblStylePr>
    <w:tblStylePr w:type="band1Vert">
      <w:tblPr/>
      <w:tcPr>
        <w:shd w:val="clear" w:color="auto" w:fill="AFC5D4" w:themeFill="accent1" w:themeFillTint="7F"/>
      </w:tcPr>
    </w:tblStylePr>
    <w:tblStylePr w:type="band1Horz">
      <w:tblPr/>
      <w:tcPr>
        <w:shd w:val="clear" w:color="auto" w:fill="AFC5D4" w:themeFill="accent1" w:themeFillTint="7F"/>
      </w:tcPr>
    </w:tblStylePr>
  </w:style>
  <w:style w:type="table" w:styleId="FarbigesRaster-Akzent2">
    <w:name w:val="Colorful Grid Accent 2"/>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FBF6EA" w:themeFill="accent2" w:themeFillTint="33"/>
    </w:tcPr>
    <w:tblStylePr w:type="firstRow">
      <w:rPr>
        <w:b/>
        <w:bCs/>
      </w:rPr>
      <w:tblPr/>
      <w:tcPr>
        <w:shd w:val="clear" w:color="auto" w:fill="F8EED5" w:themeFill="accent2" w:themeFillTint="66"/>
      </w:tcPr>
    </w:tblStylePr>
    <w:tblStylePr w:type="lastRow">
      <w:rPr>
        <w:b/>
        <w:bCs/>
        <w:color w:val="000000" w:themeColor="text1"/>
      </w:rPr>
      <w:tblPr/>
      <w:tcPr>
        <w:shd w:val="clear" w:color="auto" w:fill="F8EED5" w:themeFill="accent2" w:themeFillTint="66"/>
      </w:tcPr>
    </w:tblStylePr>
    <w:tblStylePr w:type="firstCol">
      <w:rPr>
        <w:color w:val="FFFFFF" w:themeColor="background1"/>
      </w:rPr>
      <w:tblPr/>
      <w:tcPr>
        <w:shd w:val="clear" w:color="auto" w:fill="E2B242" w:themeFill="accent2" w:themeFillShade="BF"/>
      </w:tcPr>
    </w:tblStylePr>
    <w:tblStylePr w:type="lastCol">
      <w:rPr>
        <w:color w:val="FFFFFF" w:themeColor="background1"/>
      </w:rPr>
      <w:tblPr/>
      <w:tcPr>
        <w:shd w:val="clear" w:color="auto" w:fill="E2B242" w:themeFill="accent2" w:themeFillShade="BF"/>
      </w:tcPr>
    </w:tblStylePr>
    <w:tblStylePr w:type="band1Vert">
      <w:tblPr/>
      <w:tcPr>
        <w:shd w:val="clear" w:color="auto" w:fill="F7E9CB" w:themeFill="accent2" w:themeFillTint="7F"/>
      </w:tcPr>
    </w:tblStylePr>
    <w:tblStylePr w:type="band1Horz">
      <w:tblPr/>
      <w:tcPr>
        <w:shd w:val="clear" w:color="auto" w:fill="F7E9CB" w:themeFill="accent2" w:themeFillTint="7F"/>
      </w:tcPr>
    </w:tblStylePr>
  </w:style>
  <w:style w:type="table" w:styleId="FarbigesRaster-Akzent3">
    <w:name w:val="Colorful Grid Accent 3"/>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F0F6F7" w:themeFill="accent3" w:themeFillTint="33"/>
    </w:tcPr>
    <w:tblStylePr w:type="firstRow">
      <w:rPr>
        <w:b/>
        <w:bCs/>
      </w:rPr>
      <w:tblPr/>
      <w:tcPr>
        <w:shd w:val="clear" w:color="auto" w:fill="E1EEEF" w:themeFill="accent3" w:themeFillTint="66"/>
      </w:tcPr>
    </w:tblStylePr>
    <w:tblStylePr w:type="lastRow">
      <w:rPr>
        <w:b/>
        <w:bCs/>
        <w:color w:val="000000" w:themeColor="text1"/>
      </w:rPr>
      <w:tblPr/>
      <w:tcPr>
        <w:shd w:val="clear" w:color="auto" w:fill="E1EEEF" w:themeFill="accent3" w:themeFillTint="66"/>
      </w:tcPr>
    </w:tblStylePr>
    <w:tblStylePr w:type="firstCol">
      <w:rPr>
        <w:color w:val="FFFFFF" w:themeColor="background1"/>
      </w:rPr>
      <w:tblPr/>
      <w:tcPr>
        <w:shd w:val="clear" w:color="auto" w:fill="73B2B4" w:themeFill="accent3" w:themeFillShade="BF"/>
      </w:tcPr>
    </w:tblStylePr>
    <w:tblStylePr w:type="lastCol">
      <w:rPr>
        <w:color w:val="FFFFFF" w:themeColor="background1"/>
      </w:rPr>
      <w:tblPr/>
      <w:tcPr>
        <w:shd w:val="clear" w:color="auto" w:fill="73B2B4" w:themeFill="accent3" w:themeFillShade="BF"/>
      </w:tcPr>
    </w:tblStylePr>
    <w:tblStylePr w:type="band1Vert">
      <w:tblPr/>
      <w:tcPr>
        <w:shd w:val="clear" w:color="auto" w:fill="D9EAEB" w:themeFill="accent3" w:themeFillTint="7F"/>
      </w:tcPr>
    </w:tblStylePr>
    <w:tblStylePr w:type="band1Horz">
      <w:tblPr/>
      <w:tcPr>
        <w:shd w:val="clear" w:color="auto" w:fill="D9EAEB" w:themeFill="accent3" w:themeFillTint="7F"/>
      </w:tcPr>
    </w:tblStylePr>
  </w:style>
  <w:style w:type="table" w:styleId="FarbigesRaster-Akzent4">
    <w:name w:val="Colorful Grid Accent 4"/>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F8ECD3" w:themeFill="accent4" w:themeFillTint="33"/>
    </w:tcPr>
    <w:tblStylePr w:type="firstRow">
      <w:rPr>
        <w:b/>
        <w:bCs/>
      </w:rPr>
      <w:tblPr/>
      <w:tcPr>
        <w:shd w:val="clear" w:color="auto" w:fill="F1DAA8" w:themeFill="accent4" w:themeFillTint="66"/>
      </w:tcPr>
    </w:tblStylePr>
    <w:tblStylePr w:type="lastRow">
      <w:rPr>
        <w:b/>
        <w:bCs/>
        <w:color w:val="000000" w:themeColor="text1"/>
      </w:rPr>
      <w:tblPr/>
      <w:tcPr>
        <w:shd w:val="clear" w:color="auto" w:fill="F1DAA8" w:themeFill="accent4" w:themeFillTint="66"/>
      </w:tcPr>
    </w:tblStylePr>
    <w:tblStylePr w:type="firstCol">
      <w:rPr>
        <w:color w:val="FFFFFF" w:themeColor="background1"/>
      </w:rPr>
      <w:tblPr/>
      <w:tcPr>
        <w:shd w:val="clear" w:color="auto" w:fill="A87B1A" w:themeFill="accent4" w:themeFillShade="BF"/>
      </w:tcPr>
    </w:tblStylePr>
    <w:tblStylePr w:type="lastCol">
      <w:rPr>
        <w:color w:val="FFFFFF" w:themeColor="background1"/>
      </w:rPr>
      <w:tblPr/>
      <w:tcPr>
        <w:shd w:val="clear" w:color="auto" w:fill="A87B1A" w:themeFill="accent4" w:themeFillShade="BF"/>
      </w:tcPr>
    </w:tblStylePr>
    <w:tblStylePr w:type="band1Vert">
      <w:tblPr/>
      <w:tcPr>
        <w:shd w:val="clear" w:color="auto" w:fill="EED193" w:themeFill="accent4" w:themeFillTint="7F"/>
      </w:tcPr>
    </w:tblStylePr>
    <w:tblStylePr w:type="band1Horz">
      <w:tblPr/>
      <w:tcPr>
        <w:shd w:val="clear" w:color="auto" w:fill="EED193" w:themeFill="accent4" w:themeFillTint="7F"/>
      </w:tcPr>
    </w:tblStylePr>
  </w:style>
  <w:style w:type="table" w:styleId="FarbigesRaster-Akzent5">
    <w:name w:val="Colorful Grid Accent 5"/>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F9FBF2" w:themeFill="accent5" w:themeFillTint="33"/>
    </w:tcPr>
    <w:tblStylePr w:type="firstRow">
      <w:rPr>
        <w:b/>
        <w:bCs/>
      </w:rPr>
      <w:tblPr/>
      <w:tcPr>
        <w:shd w:val="clear" w:color="auto" w:fill="F3F7E7" w:themeFill="accent5" w:themeFillTint="66"/>
      </w:tcPr>
    </w:tblStylePr>
    <w:tblStylePr w:type="lastRow">
      <w:rPr>
        <w:b/>
        <w:bCs/>
        <w:color w:val="000000" w:themeColor="text1"/>
      </w:rPr>
      <w:tblPr/>
      <w:tcPr>
        <w:shd w:val="clear" w:color="auto" w:fill="F3F7E7" w:themeFill="accent5" w:themeFillTint="66"/>
      </w:tcPr>
    </w:tblStylePr>
    <w:tblStylePr w:type="firstCol">
      <w:rPr>
        <w:color w:val="FFFFFF" w:themeColor="background1"/>
      </w:rPr>
      <w:tblPr/>
      <w:tcPr>
        <w:shd w:val="clear" w:color="auto" w:fill="BBD370" w:themeFill="accent5" w:themeFillShade="BF"/>
      </w:tcPr>
    </w:tblStylePr>
    <w:tblStylePr w:type="lastCol">
      <w:rPr>
        <w:color w:val="FFFFFF" w:themeColor="background1"/>
      </w:rPr>
      <w:tblPr/>
      <w:tcPr>
        <w:shd w:val="clear" w:color="auto" w:fill="BBD370" w:themeFill="accent5" w:themeFillShade="BF"/>
      </w:tcPr>
    </w:tblStylePr>
    <w:tblStylePr w:type="band1Vert">
      <w:tblPr/>
      <w:tcPr>
        <w:shd w:val="clear" w:color="auto" w:fill="F0F6E1" w:themeFill="accent5" w:themeFillTint="7F"/>
      </w:tcPr>
    </w:tblStylePr>
    <w:tblStylePr w:type="band1Horz">
      <w:tblPr/>
      <w:tcPr>
        <w:shd w:val="clear" w:color="auto" w:fill="F0F6E1" w:themeFill="accent5" w:themeFillTint="7F"/>
      </w:tcPr>
    </w:tblStylePr>
  </w:style>
  <w:style w:type="table" w:styleId="FarbigesRaster-Akzent6">
    <w:name w:val="Colorful Grid Accent 6"/>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E5F1F8" w:themeFill="accent6" w:themeFillTint="33"/>
    </w:tcPr>
    <w:tblStylePr w:type="firstRow">
      <w:rPr>
        <w:b/>
        <w:bCs/>
      </w:rPr>
      <w:tblPr/>
      <w:tcPr>
        <w:shd w:val="clear" w:color="auto" w:fill="CBE4F2" w:themeFill="accent6" w:themeFillTint="66"/>
      </w:tcPr>
    </w:tblStylePr>
    <w:tblStylePr w:type="lastRow">
      <w:rPr>
        <w:b/>
        <w:bCs/>
        <w:color w:val="000000" w:themeColor="text1"/>
      </w:rPr>
      <w:tblPr/>
      <w:tcPr>
        <w:shd w:val="clear" w:color="auto" w:fill="CBE4F2" w:themeFill="accent6" w:themeFillTint="66"/>
      </w:tcPr>
    </w:tblStylePr>
    <w:tblStylePr w:type="firstCol">
      <w:rPr>
        <w:color w:val="FFFFFF" w:themeColor="background1"/>
      </w:rPr>
      <w:tblPr/>
      <w:tcPr>
        <w:shd w:val="clear" w:color="auto" w:fill="3799CE" w:themeFill="accent6" w:themeFillShade="BF"/>
      </w:tcPr>
    </w:tblStylePr>
    <w:tblStylePr w:type="lastCol">
      <w:rPr>
        <w:color w:val="FFFFFF" w:themeColor="background1"/>
      </w:rPr>
      <w:tblPr/>
      <w:tcPr>
        <w:shd w:val="clear" w:color="auto" w:fill="3799CE" w:themeFill="accent6" w:themeFillShade="BF"/>
      </w:tcPr>
    </w:tblStylePr>
    <w:tblStylePr w:type="band1Vert">
      <w:tblPr/>
      <w:tcPr>
        <w:shd w:val="clear" w:color="auto" w:fill="BFDEEF" w:themeFill="accent6" w:themeFillTint="7F"/>
      </w:tcPr>
    </w:tblStylePr>
    <w:tblStylePr w:type="band1Horz">
      <w:tblPr/>
      <w:tcPr>
        <w:shd w:val="clear" w:color="auto" w:fill="BFDEEF" w:themeFill="accent6" w:themeFillTint="7F"/>
      </w:tcPr>
    </w:tblStylePr>
  </w:style>
  <w:style w:type="character" w:styleId="Fett">
    <w:name w:val="Strong"/>
    <w:basedOn w:val="Absatz-Standardschriftart"/>
    <w:unhideWhenUsed/>
    <w:qFormat/>
    <w:rsid w:val="006B19AD"/>
    <w:rPr>
      <w:b/>
      <w:bCs/>
      <w:noProof w:val="0"/>
      <w:lang w:val="de-DE"/>
    </w:rPr>
  </w:style>
  <w:style w:type="paragraph" w:styleId="Fu-Endnotenberschrift">
    <w:name w:val="Note Heading"/>
    <w:basedOn w:val="Standard"/>
    <w:next w:val="Standard"/>
    <w:link w:val="Fu-EndnotenberschriftZchn"/>
    <w:uiPriority w:val="99"/>
    <w:semiHidden/>
    <w:unhideWhenUsed/>
    <w:rsid w:val="006B19AD"/>
    <w:pPr>
      <w:spacing w:before="0" w:line="240" w:lineRule="auto"/>
    </w:pPr>
  </w:style>
  <w:style w:type="character" w:customStyle="1" w:styleId="Fu-EndnotenberschriftZchn">
    <w:name w:val="Fuß/-Endnotenüberschrift Zchn"/>
    <w:basedOn w:val="Absatz-Standardschriftart"/>
    <w:link w:val="Fu-Endnotenberschrift"/>
    <w:uiPriority w:val="99"/>
    <w:semiHidden/>
    <w:rsid w:val="006B19AD"/>
    <w:rPr>
      <w:noProof w:val="0"/>
      <w:sz w:val="19"/>
      <w:szCs w:val="22"/>
      <w:lang w:val="de-DE" w:eastAsia="en-US"/>
    </w:rPr>
  </w:style>
  <w:style w:type="paragraph" w:styleId="Funotentext">
    <w:name w:val="footnote text"/>
    <w:basedOn w:val="Standard"/>
    <w:link w:val="FunotentextZchn"/>
    <w:autoRedefine/>
    <w:unhideWhenUsed/>
    <w:qFormat/>
    <w:rsid w:val="00C5595F"/>
    <w:pPr>
      <w:spacing w:before="0" w:line="240" w:lineRule="auto"/>
    </w:pPr>
    <w:rPr>
      <w:sz w:val="15"/>
      <w:szCs w:val="20"/>
    </w:rPr>
  </w:style>
  <w:style w:type="character" w:customStyle="1" w:styleId="FunotentextZchn">
    <w:name w:val="Fußnotentext Zchn"/>
    <w:basedOn w:val="Absatz-Standardschriftart"/>
    <w:link w:val="Funotentext"/>
    <w:rsid w:val="00C5595F"/>
    <w:rPr>
      <w:sz w:val="15"/>
      <w:lang w:eastAsia="en-US"/>
    </w:rPr>
  </w:style>
  <w:style w:type="character" w:styleId="Funotenzeichen">
    <w:name w:val="footnote reference"/>
    <w:basedOn w:val="Absatz-Standardschriftart"/>
    <w:unhideWhenUsed/>
    <w:rsid w:val="006B19AD"/>
    <w:rPr>
      <w:noProof w:val="0"/>
      <w:vertAlign w:val="superscript"/>
      <w:lang w:val="de-DE"/>
    </w:rPr>
  </w:style>
  <w:style w:type="table" w:styleId="Gitternetztabelle1hell">
    <w:name w:val="Grid Table 1 Light"/>
    <w:basedOn w:val="NormaleTabelle"/>
    <w:uiPriority w:val="46"/>
    <w:rsid w:val="006B19A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1hellAkzent1">
    <w:name w:val="Grid Table 1 Light Accent 1"/>
    <w:basedOn w:val="NormaleTabelle"/>
    <w:uiPriority w:val="46"/>
    <w:rsid w:val="006B19AD"/>
    <w:tblPr>
      <w:tblStyleRowBandSize w:val="1"/>
      <w:tblStyleColBandSize w:val="1"/>
      <w:tblBorders>
        <w:top w:val="single" w:sz="4" w:space="0" w:color="BFD1DD" w:themeColor="accent1" w:themeTint="66"/>
        <w:left w:val="single" w:sz="4" w:space="0" w:color="BFD1DD" w:themeColor="accent1" w:themeTint="66"/>
        <w:bottom w:val="single" w:sz="4" w:space="0" w:color="BFD1DD" w:themeColor="accent1" w:themeTint="66"/>
        <w:right w:val="single" w:sz="4" w:space="0" w:color="BFD1DD" w:themeColor="accent1" w:themeTint="66"/>
        <w:insideH w:val="single" w:sz="4" w:space="0" w:color="BFD1DD" w:themeColor="accent1" w:themeTint="66"/>
        <w:insideV w:val="single" w:sz="4" w:space="0" w:color="BFD1DD" w:themeColor="accent1" w:themeTint="66"/>
      </w:tblBorders>
    </w:tblPr>
    <w:tblStylePr w:type="firstRow">
      <w:rPr>
        <w:b/>
        <w:bCs/>
      </w:rPr>
      <w:tblPr/>
      <w:tcPr>
        <w:tcBorders>
          <w:bottom w:val="single" w:sz="12" w:space="0" w:color="9FBACC" w:themeColor="accent1" w:themeTint="99"/>
        </w:tcBorders>
      </w:tcPr>
    </w:tblStylePr>
    <w:tblStylePr w:type="lastRow">
      <w:rPr>
        <w:b/>
        <w:bCs/>
      </w:rPr>
      <w:tblPr/>
      <w:tcPr>
        <w:tcBorders>
          <w:top w:val="double" w:sz="2" w:space="0" w:color="9FBACC" w:themeColor="accent1"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6B19AD"/>
    <w:tblPr>
      <w:tblStyleRowBandSize w:val="1"/>
      <w:tblStyleColBandSize w:val="1"/>
      <w:tblBorders>
        <w:top w:val="single" w:sz="4" w:space="0" w:color="E1EEEF" w:themeColor="accent3" w:themeTint="66"/>
        <w:left w:val="single" w:sz="4" w:space="0" w:color="E1EEEF" w:themeColor="accent3" w:themeTint="66"/>
        <w:bottom w:val="single" w:sz="4" w:space="0" w:color="E1EEEF" w:themeColor="accent3" w:themeTint="66"/>
        <w:right w:val="single" w:sz="4" w:space="0" w:color="E1EEEF" w:themeColor="accent3" w:themeTint="66"/>
        <w:insideH w:val="single" w:sz="4" w:space="0" w:color="E1EEEF" w:themeColor="accent3" w:themeTint="66"/>
        <w:insideV w:val="single" w:sz="4" w:space="0" w:color="E1EEEF" w:themeColor="accent3" w:themeTint="66"/>
      </w:tblBorders>
    </w:tblPr>
    <w:tblStylePr w:type="firstRow">
      <w:rPr>
        <w:b/>
        <w:bCs/>
      </w:rPr>
      <w:tblPr/>
      <w:tcPr>
        <w:tcBorders>
          <w:bottom w:val="single" w:sz="12" w:space="0" w:color="D2E6E7" w:themeColor="accent3" w:themeTint="99"/>
        </w:tcBorders>
      </w:tcPr>
    </w:tblStylePr>
    <w:tblStylePr w:type="lastRow">
      <w:rPr>
        <w:b/>
        <w:bCs/>
      </w:rPr>
      <w:tblPr/>
      <w:tcPr>
        <w:tcBorders>
          <w:top w:val="double" w:sz="2" w:space="0" w:color="D2E6E7" w:themeColor="accent3" w:themeTint="9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6B19AD"/>
    <w:tblPr>
      <w:tblStyleRowBandSize w:val="1"/>
      <w:tblStyleColBandSize w:val="1"/>
      <w:tblBorders>
        <w:top w:val="single" w:sz="4" w:space="0" w:color="F1DAA8" w:themeColor="accent4" w:themeTint="66"/>
        <w:left w:val="single" w:sz="4" w:space="0" w:color="F1DAA8" w:themeColor="accent4" w:themeTint="66"/>
        <w:bottom w:val="single" w:sz="4" w:space="0" w:color="F1DAA8" w:themeColor="accent4" w:themeTint="66"/>
        <w:right w:val="single" w:sz="4" w:space="0" w:color="F1DAA8" w:themeColor="accent4" w:themeTint="66"/>
        <w:insideH w:val="single" w:sz="4" w:space="0" w:color="F1DAA8" w:themeColor="accent4" w:themeTint="66"/>
        <w:insideV w:val="single" w:sz="4" w:space="0" w:color="F1DAA8" w:themeColor="accent4" w:themeTint="66"/>
      </w:tblBorders>
    </w:tblPr>
    <w:tblStylePr w:type="firstRow">
      <w:rPr>
        <w:b/>
        <w:bCs/>
      </w:rPr>
      <w:tblPr/>
      <w:tcPr>
        <w:tcBorders>
          <w:bottom w:val="single" w:sz="12" w:space="0" w:color="EAC87D" w:themeColor="accent4" w:themeTint="99"/>
        </w:tcBorders>
      </w:tcPr>
    </w:tblStylePr>
    <w:tblStylePr w:type="lastRow">
      <w:rPr>
        <w:b/>
        <w:bCs/>
      </w:rPr>
      <w:tblPr/>
      <w:tcPr>
        <w:tcBorders>
          <w:top w:val="double" w:sz="2" w:space="0" w:color="EAC87D" w:themeColor="accent4" w:themeTint="99"/>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6B19AD"/>
    <w:tblPr>
      <w:tblStyleRowBandSize w:val="1"/>
      <w:tblStyleColBandSize w:val="1"/>
      <w:tblBorders>
        <w:top w:val="single" w:sz="4" w:space="0" w:color="F3F7E7" w:themeColor="accent5" w:themeTint="66"/>
        <w:left w:val="single" w:sz="4" w:space="0" w:color="F3F7E7" w:themeColor="accent5" w:themeTint="66"/>
        <w:bottom w:val="single" w:sz="4" w:space="0" w:color="F3F7E7" w:themeColor="accent5" w:themeTint="66"/>
        <w:right w:val="single" w:sz="4" w:space="0" w:color="F3F7E7" w:themeColor="accent5" w:themeTint="66"/>
        <w:insideH w:val="single" w:sz="4" w:space="0" w:color="F3F7E7" w:themeColor="accent5" w:themeTint="66"/>
        <w:insideV w:val="single" w:sz="4" w:space="0" w:color="F3F7E7" w:themeColor="accent5" w:themeTint="66"/>
      </w:tblBorders>
    </w:tblPr>
    <w:tblStylePr w:type="firstRow">
      <w:rPr>
        <w:b/>
        <w:bCs/>
      </w:rPr>
      <w:tblPr/>
      <w:tcPr>
        <w:tcBorders>
          <w:bottom w:val="single" w:sz="12" w:space="0" w:color="EEF4DB" w:themeColor="accent5" w:themeTint="99"/>
        </w:tcBorders>
      </w:tcPr>
    </w:tblStylePr>
    <w:tblStylePr w:type="lastRow">
      <w:rPr>
        <w:b/>
        <w:bCs/>
      </w:rPr>
      <w:tblPr/>
      <w:tcPr>
        <w:tcBorders>
          <w:top w:val="double" w:sz="2" w:space="0" w:color="EEF4DB" w:themeColor="accent5" w:themeTint="99"/>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6B19AD"/>
    <w:tblPr>
      <w:tblStyleRowBandSize w:val="1"/>
      <w:tblStyleColBandSize w:val="1"/>
      <w:tblBorders>
        <w:top w:val="single" w:sz="4" w:space="0" w:color="CBE4F2" w:themeColor="accent6" w:themeTint="66"/>
        <w:left w:val="single" w:sz="4" w:space="0" w:color="CBE4F2" w:themeColor="accent6" w:themeTint="66"/>
        <w:bottom w:val="single" w:sz="4" w:space="0" w:color="CBE4F2" w:themeColor="accent6" w:themeTint="66"/>
        <w:right w:val="single" w:sz="4" w:space="0" w:color="CBE4F2" w:themeColor="accent6" w:themeTint="66"/>
        <w:insideH w:val="single" w:sz="4" w:space="0" w:color="CBE4F2" w:themeColor="accent6" w:themeTint="66"/>
        <w:insideV w:val="single" w:sz="4" w:space="0" w:color="CBE4F2" w:themeColor="accent6" w:themeTint="66"/>
      </w:tblBorders>
    </w:tblPr>
    <w:tblStylePr w:type="firstRow">
      <w:rPr>
        <w:b/>
        <w:bCs/>
      </w:rPr>
      <w:tblPr/>
      <w:tcPr>
        <w:tcBorders>
          <w:bottom w:val="single" w:sz="12" w:space="0" w:color="B1D7EC" w:themeColor="accent6" w:themeTint="99"/>
        </w:tcBorders>
      </w:tcPr>
    </w:tblStylePr>
    <w:tblStylePr w:type="lastRow">
      <w:rPr>
        <w:b/>
        <w:bCs/>
      </w:rPr>
      <w:tblPr/>
      <w:tcPr>
        <w:tcBorders>
          <w:top w:val="double" w:sz="2" w:space="0" w:color="B1D7EC" w:themeColor="accent6" w:themeTint="99"/>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6B19AD"/>
    <w:tblPr>
      <w:tblStyleRowBandSize w:val="1"/>
      <w:tblStyleColBandSize w:val="1"/>
      <w:tblBorders>
        <w:top w:val="single" w:sz="4" w:space="0" w:color="F8EED5" w:themeColor="accent2" w:themeTint="66"/>
        <w:left w:val="single" w:sz="4" w:space="0" w:color="F8EED5" w:themeColor="accent2" w:themeTint="66"/>
        <w:bottom w:val="single" w:sz="4" w:space="0" w:color="F8EED5" w:themeColor="accent2" w:themeTint="66"/>
        <w:right w:val="single" w:sz="4" w:space="0" w:color="F8EED5" w:themeColor="accent2" w:themeTint="66"/>
        <w:insideH w:val="single" w:sz="4" w:space="0" w:color="F8EED5" w:themeColor="accent2" w:themeTint="66"/>
        <w:insideV w:val="single" w:sz="4" w:space="0" w:color="F8EED5" w:themeColor="accent2" w:themeTint="66"/>
      </w:tblBorders>
    </w:tblPr>
    <w:tblStylePr w:type="firstRow">
      <w:rPr>
        <w:b/>
        <w:bCs/>
      </w:rPr>
      <w:tblPr/>
      <w:tcPr>
        <w:tcBorders>
          <w:bottom w:val="single" w:sz="12" w:space="0" w:color="F5E5C0" w:themeColor="accent2" w:themeTint="99"/>
        </w:tcBorders>
      </w:tcPr>
    </w:tblStylePr>
    <w:tblStylePr w:type="lastRow">
      <w:rPr>
        <w:b/>
        <w:bCs/>
      </w:rPr>
      <w:tblPr/>
      <w:tcPr>
        <w:tcBorders>
          <w:top w:val="double" w:sz="2" w:space="0" w:color="F5E5C0" w:themeColor="accent2" w:themeTint="99"/>
        </w:tcBorders>
      </w:tcPr>
    </w:tblStylePr>
    <w:tblStylePr w:type="firstCol">
      <w:rPr>
        <w:b/>
        <w:bCs/>
      </w:rPr>
    </w:tblStylePr>
    <w:tblStylePr w:type="lastCol">
      <w:rPr>
        <w:b/>
        <w:bCs/>
      </w:rPr>
    </w:tblStylePr>
  </w:style>
  <w:style w:type="table" w:styleId="Gitternetztabelle2">
    <w:name w:val="Grid Table 2"/>
    <w:basedOn w:val="NormaleTabelle"/>
    <w:uiPriority w:val="47"/>
    <w:rsid w:val="006B19A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2Akzent1">
    <w:name w:val="Grid Table 2 Accent 1"/>
    <w:basedOn w:val="NormaleTabelle"/>
    <w:uiPriority w:val="47"/>
    <w:rsid w:val="006B19AD"/>
    <w:tblPr>
      <w:tblStyleRowBandSize w:val="1"/>
      <w:tblStyleColBandSize w:val="1"/>
      <w:tblBorders>
        <w:top w:val="single" w:sz="2" w:space="0" w:color="9FBACC" w:themeColor="accent1" w:themeTint="99"/>
        <w:bottom w:val="single" w:sz="2" w:space="0" w:color="9FBACC" w:themeColor="accent1" w:themeTint="99"/>
        <w:insideH w:val="single" w:sz="2" w:space="0" w:color="9FBACC" w:themeColor="accent1" w:themeTint="99"/>
        <w:insideV w:val="single" w:sz="2" w:space="0" w:color="9FBACC" w:themeColor="accent1" w:themeTint="99"/>
      </w:tblBorders>
    </w:tblPr>
    <w:tblStylePr w:type="firstRow">
      <w:rPr>
        <w:b/>
        <w:bCs/>
      </w:rPr>
      <w:tblPr/>
      <w:tcPr>
        <w:tcBorders>
          <w:top w:val="nil"/>
          <w:bottom w:val="single" w:sz="12" w:space="0" w:color="9FBACC" w:themeColor="accent1" w:themeTint="99"/>
          <w:insideH w:val="nil"/>
          <w:insideV w:val="nil"/>
        </w:tcBorders>
        <w:shd w:val="clear" w:color="auto" w:fill="FFFFFF" w:themeFill="background1"/>
      </w:tcPr>
    </w:tblStylePr>
    <w:tblStylePr w:type="lastRow">
      <w:rPr>
        <w:b/>
        <w:bCs/>
      </w:rPr>
      <w:tblPr/>
      <w:tcPr>
        <w:tcBorders>
          <w:top w:val="double" w:sz="2" w:space="0" w:color="9FBACC"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Gitternetztabelle2Akzent2">
    <w:name w:val="Grid Table 2 Accent 2"/>
    <w:basedOn w:val="NormaleTabelle"/>
    <w:uiPriority w:val="47"/>
    <w:rsid w:val="006B19AD"/>
    <w:tblPr>
      <w:tblStyleRowBandSize w:val="1"/>
      <w:tblStyleColBandSize w:val="1"/>
      <w:tblBorders>
        <w:top w:val="single" w:sz="2" w:space="0" w:color="F5E5C0" w:themeColor="accent2" w:themeTint="99"/>
        <w:bottom w:val="single" w:sz="2" w:space="0" w:color="F5E5C0" w:themeColor="accent2" w:themeTint="99"/>
        <w:insideH w:val="single" w:sz="2" w:space="0" w:color="F5E5C0" w:themeColor="accent2" w:themeTint="99"/>
        <w:insideV w:val="single" w:sz="2" w:space="0" w:color="F5E5C0" w:themeColor="accent2" w:themeTint="99"/>
      </w:tblBorders>
    </w:tblPr>
    <w:tblStylePr w:type="firstRow">
      <w:rPr>
        <w:b/>
        <w:bCs/>
      </w:rPr>
      <w:tblPr/>
      <w:tcPr>
        <w:tcBorders>
          <w:top w:val="nil"/>
          <w:bottom w:val="single" w:sz="12" w:space="0" w:color="F5E5C0" w:themeColor="accent2" w:themeTint="99"/>
          <w:insideH w:val="nil"/>
          <w:insideV w:val="nil"/>
        </w:tcBorders>
        <w:shd w:val="clear" w:color="auto" w:fill="FFFFFF" w:themeFill="background1"/>
      </w:tcPr>
    </w:tblStylePr>
    <w:tblStylePr w:type="lastRow">
      <w:rPr>
        <w:b/>
        <w:bCs/>
      </w:rPr>
      <w:tblPr/>
      <w:tcPr>
        <w:tcBorders>
          <w:top w:val="double" w:sz="2" w:space="0" w:color="F5E5C0"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Gitternetztabelle2Akzent3">
    <w:name w:val="Grid Table 2 Accent 3"/>
    <w:basedOn w:val="NormaleTabelle"/>
    <w:uiPriority w:val="47"/>
    <w:rsid w:val="006B19AD"/>
    <w:tblPr>
      <w:tblStyleRowBandSize w:val="1"/>
      <w:tblStyleColBandSize w:val="1"/>
      <w:tblBorders>
        <w:top w:val="single" w:sz="2" w:space="0" w:color="D2E6E7" w:themeColor="accent3" w:themeTint="99"/>
        <w:bottom w:val="single" w:sz="2" w:space="0" w:color="D2E6E7" w:themeColor="accent3" w:themeTint="99"/>
        <w:insideH w:val="single" w:sz="2" w:space="0" w:color="D2E6E7" w:themeColor="accent3" w:themeTint="99"/>
        <w:insideV w:val="single" w:sz="2" w:space="0" w:color="D2E6E7" w:themeColor="accent3" w:themeTint="99"/>
      </w:tblBorders>
    </w:tblPr>
    <w:tblStylePr w:type="firstRow">
      <w:rPr>
        <w:b/>
        <w:bCs/>
      </w:rPr>
      <w:tblPr/>
      <w:tcPr>
        <w:tcBorders>
          <w:top w:val="nil"/>
          <w:bottom w:val="single" w:sz="12" w:space="0" w:color="D2E6E7" w:themeColor="accent3" w:themeTint="99"/>
          <w:insideH w:val="nil"/>
          <w:insideV w:val="nil"/>
        </w:tcBorders>
        <w:shd w:val="clear" w:color="auto" w:fill="FFFFFF" w:themeFill="background1"/>
      </w:tcPr>
    </w:tblStylePr>
    <w:tblStylePr w:type="lastRow">
      <w:rPr>
        <w:b/>
        <w:bCs/>
      </w:rPr>
      <w:tblPr/>
      <w:tcPr>
        <w:tcBorders>
          <w:top w:val="double" w:sz="2" w:space="0" w:color="D2E6E7"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Gitternetztabelle2Akzent4">
    <w:name w:val="Grid Table 2 Accent 4"/>
    <w:basedOn w:val="NormaleTabelle"/>
    <w:uiPriority w:val="47"/>
    <w:rsid w:val="006B19AD"/>
    <w:tblPr>
      <w:tblStyleRowBandSize w:val="1"/>
      <w:tblStyleColBandSize w:val="1"/>
      <w:tblBorders>
        <w:top w:val="single" w:sz="2" w:space="0" w:color="EAC87D" w:themeColor="accent4" w:themeTint="99"/>
        <w:bottom w:val="single" w:sz="2" w:space="0" w:color="EAC87D" w:themeColor="accent4" w:themeTint="99"/>
        <w:insideH w:val="single" w:sz="2" w:space="0" w:color="EAC87D" w:themeColor="accent4" w:themeTint="99"/>
        <w:insideV w:val="single" w:sz="2" w:space="0" w:color="EAC87D" w:themeColor="accent4" w:themeTint="99"/>
      </w:tblBorders>
    </w:tblPr>
    <w:tblStylePr w:type="firstRow">
      <w:rPr>
        <w:b/>
        <w:bCs/>
      </w:rPr>
      <w:tblPr/>
      <w:tcPr>
        <w:tcBorders>
          <w:top w:val="nil"/>
          <w:bottom w:val="single" w:sz="12" w:space="0" w:color="EAC87D" w:themeColor="accent4" w:themeTint="99"/>
          <w:insideH w:val="nil"/>
          <w:insideV w:val="nil"/>
        </w:tcBorders>
        <w:shd w:val="clear" w:color="auto" w:fill="FFFFFF" w:themeFill="background1"/>
      </w:tcPr>
    </w:tblStylePr>
    <w:tblStylePr w:type="lastRow">
      <w:rPr>
        <w:b/>
        <w:bCs/>
      </w:rPr>
      <w:tblPr/>
      <w:tcPr>
        <w:tcBorders>
          <w:top w:val="double" w:sz="2" w:space="0" w:color="EAC87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Gitternetztabelle2Akzent5">
    <w:name w:val="Grid Table 2 Accent 5"/>
    <w:basedOn w:val="NormaleTabelle"/>
    <w:uiPriority w:val="47"/>
    <w:rsid w:val="006B19AD"/>
    <w:tblPr>
      <w:tblStyleRowBandSize w:val="1"/>
      <w:tblStyleColBandSize w:val="1"/>
      <w:tblBorders>
        <w:top w:val="single" w:sz="2" w:space="0" w:color="EEF4DB" w:themeColor="accent5" w:themeTint="99"/>
        <w:bottom w:val="single" w:sz="2" w:space="0" w:color="EEF4DB" w:themeColor="accent5" w:themeTint="99"/>
        <w:insideH w:val="single" w:sz="2" w:space="0" w:color="EEF4DB" w:themeColor="accent5" w:themeTint="99"/>
        <w:insideV w:val="single" w:sz="2" w:space="0" w:color="EEF4DB" w:themeColor="accent5" w:themeTint="99"/>
      </w:tblBorders>
    </w:tblPr>
    <w:tblStylePr w:type="firstRow">
      <w:rPr>
        <w:b/>
        <w:bCs/>
      </w:rPr>
      <w:tblPr/>
      <w:tcPr>
        <w:tcBorders>
          <w:top w:val="nil"/>
          <w:bottom w:val="single" w:sz="12" w:space="0" w:color="EEF4DB" w:themeColor="accent5" w:themeTint="99"/>
          <w:insideH w:val="nil"/>
          <w:insideV w:val="nil"/>
        </w:tcBorders>
        <w:shd w:val="clear" w:color="auto" w:fill="FFFFFF" w:themeFill="background1"/>
      </w:tcPr>
    </w:tblStylePr>
    <w:tblStylePr w:type="lastRow">
      <w:rPr>
        <w:b/>
        <w:bCs/>
      </w:rPr>
      <w:tblPr/>
      <w:tcPr>
        <w:tcBorders>
          <w:top w:val="double" w:sz="2" w:space="0" w:color="EEF4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Gitternetztabelle2Akzent6">
    <w:name w:val="Grid Table 2 Accent 6"/>
    <w:basedOn w:val="NormaleTabelle"/>
    <w:uiPriority w:val="47"/>
    <w:rsid w:val="006B19AD"/>
    <w:tblPr>
      <w:tblStyleRowBandSize w:val="1"/>
      <w:tblStyleColBandSize w:val="1"/>
      <w:tblBorders>
        <w:top w:val="single" w:sz="2" w:space="0" w:color="B1D7EC" w:themeColor="accent6" w:themeTint="99"/>
        <w:bottom w:val="single" w:sz="2" w:space="0" w:color="B1D7EC" w:themeColor="accent6" w:themeTint="99"/>
        <w:insideH w:val="single" w:sz="2" w:space="0" w:color="B1D7EC" w:themeColor="accent6" w:themeTint="99"/>
        <w:insideV w:val="single" w:sz="2" w:space="0" w:color="B1D7EC" w:themeColor="accent6" w:themeTint="99"/>
      </w:tblBorders>
    </w:tblPr>
    <w:tblStylePr w:type="firstRow">
      <w:rPr>
        <w:b/>
        <w:bCs/>
      </w:rPr>
      <w:tblPr/>
      <w:tcPr>
        <w:tcBorders>
          <w:top w:val="nil"/>
          <w:bottom w:val="single" w:sz="12" w:space="0" w:color="B1D7EC" w:themeColor="accent6" w:themeTint="99"/>
          <w:insideH w:val="nil"/>
          <w:insideV w:val="nil"/>
        </w:tcBorders>
        <w:shd w:val="clear" w:color="auto" w:fill="FFFFFF" w:themeFill="background1"/>
      </w:tcPr>
    </w:tblStylePr>
    <w:tblStylePr w:type="lastRow">
      <w:rPr>
        <w:b/>
        <w:bCs/>
      </w:rPr>
      <w:tblPr/>
      <w:tcPr>
        <w:tcBorders>
          <w:top w:val="double" w:sz="2" w:space="0" w:color="B1D7E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Gitternetztabelle3">
    <w:name w:val="Grid Table 3"/>
    <w:basedOn w:val="NormaleTabelle"/>
    <w:uiPriority w:val="48"/>
    <w:rsid w:val="006B19A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3Akzent1">
    <w:name w:val="Grid Table 3 Accent 1"/>
    <w:basedOn w:val="NormaleTabelle"/>
    <w:uiPriority w:val="48"/>
    <w:rsid w:val="006B19AD"/>
    <w:tblPr>
      <w:tblStyleRowBandSize w:val="1"/>
      <w:tblStyleColBandSize w:val="1"/>
      <w:tblBorders>
        <w:top w:val="single" w:sz="4" w:space="0" w:color="9FBACC" w:themeColor="accent1" w:themeTint="99"/>
        <w:left w:val="single" w:sz="4" w:space="0" w:color="9FBACC" w:themeColor="accent1" w:themeTint="99"/>
        <w:bottom w:val="single" w:sz="4" w:space="0" w:color="9FBACC" w:themeColor="accent1" w:themeTint="99"/>
        <w:right w:val="single" w:sz="4" w:space="0" w:color="9FBACC" w:themeColor="accent1" w:themeTint="99"/>
        <w:insideH w:val="single" w:sz="4" w:space="0" w:color="9FBACC" w:themeColor="accent1" w:themeTint="99"/>
        <w:insideV w:val="single" w:sz="4" w:space="0" w:color="9FBACC"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E8EE" w:themeFill="accent1" w:themeFillTint="33"/>
      </w:tcPr>
    </w:tblStylePr>
    <w:tblStylePr w:type="band1Horz">
      <w:tblPr/>
      <w:tcPr>
        <w:shd w:val="clear" w:color="auto" w:fill="DFE8EE" w:themeFill="accent1" w:themeFillTint="33"/>
      </w:tcPr>
    </w:tblStylePr>
    <w:tblStylePr w:type="neCell">
      <w:tblPr/>
      <w:tcPr>
        <w:tcBorders>
          <w:bottom w:val="single" w:sz="4" w:space="0" w:color="9FBACC" w:themeColor="accent1" w:themeTint="99"/>
        </w:tcBorders>
      </w:tcPr>
    </w:tblStylePr>
    <w:tblStylePr w:type="nwCell">
      <w:tblPr/>
      <w:tcPr>
        <w:tcBorders>
          <w:bottom w:val="single" w:sz="4" w:space="0" w:color="9FBACC" w:themeColor="accent1" w:themeTint="99"/>
        </w:tcBorders>
      </w:tcPr>
    </w:tblStylePr>
    <w:tblStylePr w:type="seCell">
      <w:tblPr/>
      <w:tcPr>
        <w:tcBorders>
          <w:top w:val="single" w:sz="4" w:space="0" w:color="9FBACC" w:themeColor="accent1" w:themeTint="99"/>
        </w:tcBorders>
      </w:tcPr>
    </w:tblStylePr>
    <w:tblStylePr w:type="swCell">
      <w:tblPr/>
      <w:tcPr>
        <w:tcBorders>
          <w:top w:val="single" w:sz="4" w:space="0" w:color="9FBACC" w:themeColor="accent1" w:themeTint="99"/>
        </w:tcBorders>
      </w:tcPr>
    </w:tblStylePr>
  </w:style>
  <w:style w:type="table" w:styleId="Gitternetztabelle3Akzent2">
    <w:name w:val="Grid Table 3 Accent 2"/>
    <w:basedOn w:val="NormaleTabelle"/>
    <w:uiPriority w:val="48"/>
    <w:rsid w:val="006B19AD"/>
    <w:tblPr>
      <w:tblStyleRowBandSize w:val="1"/>
      <w:tblStyleColBandSize w:val="1"/>
      <w:tblBorders>
        <w:top w:val="single" w:sz="4" w:space="0" w:color="F5E5C0" w:themeColor="accent2" w:themeTint="99"/>
        <w:left w:val="single" w:sz="4" w:space="0" w:color="F5E5C0" w:themeColor="accent2" w:themeTint="99"/>
        <w:bottom w:val="single" w:sz="4" w:space="0" w:color="F5E5C0" w:themeColor="accent2" w:themeTint="99"/>
        <w:right w:val="single" w:sz="4" w:space="0" w:color="F5E5C0" w:themeColor="accent2" w:themeTint="99"/>
        <w:insideH w:val="single" w:sz="4" w:space="0" w:color="F5E5C0" w:themeColor="accent2" w:themeTint="99"/>
        <w:insideV w:val="single" w:sz="4" w:space="0" w:color="F5E5C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F6EA" w:themeFill="accent2" w:themeFillTint="33"/>
      </w:tcPr>
    </w:tblStylePr>
    <w:tblStylePr w:type="band1Horz">
      <w:tblPr/>
      <w:tcPr>
        <w:shd w:val="clear" w:color="auto" w:fill="FBF6EA" w:themeFill="accent2" w:themeFillTint="33"/>
      </w:tcPr>
    </w:tblStylePr>
    <w:tblStylePr w:type="neCell">
      <w:tblPr/>
      <w:tcPr>
        <w:tcBorders>
          <w:bottom w:val="single" w:sz="4" w:space="0" w:color="F5E5C0" w:themeColor="accent2" w:themeTint="99"/>
        </w:tcBorders>
      </w:tcPr>
    </w:tblStylePr>
    <w:tblStylePr w:type="nwCell">
      <w:tblPr/>
      <w:tcPr>
        <w:tcBorders>
          <w:bottom w:val="single" w:sz="4" w:space="0" w:color="F5E5C0" w:themeColor="accent2" w:themeTint="99"/>
        </w:tcBorders>
      </w:tcPr>
    </w:tblStylePr>
    <w:tblStylePr w:type="seCell">
      <w:tblPr/>
      <w:tcPr>
        <w:tcBorders>
          <w:top w:val="single" w:sz="4" w:space="0" w:color="F5E5C0" w:themeColor="accent2" w:themeTint="99"/>
        </w:tcBorders>
      </w:tcPr>
    </w:tblStylePr>
    <w:tblStylePr w:type="swCell">
      <w:tblPr/>
      <w:tcPr>
        <w:tcBorders>
          <w:top w:val="single" w:sz="4" w:space="0" w:color="F5E5C0" w:themeColor="accent2" w:themeTint="99"/>
        </w:tcBorders>
      </w:tcPr>
    </w:tblStylePr>
  </w:style>
  <w:style w:type="table" w:styleId="Gitternetztabelle3Akzent3">
    <w:name w:val="Grid Table 3 Accent 3"/>
    <w:basedOn w:val="NormaleTabelle"/>
    <w:uiPriority w:val="48"/>
    <w:rsid w:val="006B19AD"/>
    <w:tblPr>
      <w:tblStyleRowBandSize w:val="1"/>
      <w:tblStyleColBandSize w:val="1"/>
      <w:tblBorders>
        <w:top w:val="single" w:sz="4" w:space="0" w:color="D2E6E7" w:themeColor="accent3" w:themeTint="99"/>
        <w:left w:val="single" w:sz="4" w:space="0" w:color="D2E6E7" w:themeColor="accent3" w:themeTint="99"/>
        <w:bottom w:val="single" w:sz="4" w:space="0" w:color="D2E6E7" w:themeColor="accent3" w:themeTint="99"/>
        <w:right w:val="single" w:sz="4" w:space="0" w:color="D2E6E7" w:themeColor="accent3" w:themeTint="99"/>
        <w:insideH w:val="single" w:sz="4" w:space="0" w:color="D2E6E7" w:themeColor="accent3" w:themeTint="99"/>
        <w:insideV w:val="single" w:sz="4" w:space="0" w:color="D2E6E7"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F6F7" w:themeFill="accent3" w:themeFillTint="33"/>
      </w:tcPr>
    </w:tblStylePr>
    <w:tblStylePr w:type="band1Horz">
      <w:tblPr/>
      <w:tcPr>
        <w:shd w:val="clear" w:color="auto" w:fill="F0F6F7" w:themeFill="accent3" w:themeFillTint="33"/>
      </w:tcPr>
    </w:tblStylePr>
    <w:tblStylePr w:type="neCell">
      <w:tblPr/>
      <w:tcPr>
        <w:tcBorders>
          <w:bottom w:val="single" w:sz="4" w:space="0" w:color="D2E6E7" w:themeColor="accent3" w:themeTint="99"/>
        </w:tcBorders>
      </w:tcPr>
    </w:tblStylePr>
    <w:tblStylePr w:type="nwCell">
      <w:tblPr/>
      <w:tcPr>
        <w:tcBorders>
          <w:bottom w:val="single" w:sz="4" w:space="0" w:color="D2E6E7" w:themeColor="accent3" w:themeTint="99"/>
        </w:tcBorders>
      </w:tcPr>
    </w:tblStylePr>
    <w:tblStylePr w:type="seCell">
      <w:tblPr/>
      <w:tcPr>
        <w:tcBorders>
          <w:top w:val="single" w:sz="4" w:space="0" w:color="D2E6E7" w:themeColor="accent3" w:themeTint="99"/>
        </w:tcBorders>
      </w:tcPr>
    </w:tblStylePr>
    <w:tblStylePr w:type="swCell">
      <w:tblPr/>
      <w:tcPr>
        <w:tcBorders>
          <w:top w:val="single" w:sz="4" w:space="0" w:color="D2E6E7" w:themeColor="accent3" w:themeTint="99"/>
        </w:tcBorders>
      </w:tcPr>
    </w:tblStylePr>
  </w:style>
  <w:style w:type="table" w:styleId="Gitternetztabelle3Akzent4">
    <w:name w:val="Grid Table 3 Accent 4"/>
    <w:basedOn w:val="NormaleTabelle"/>
    <w:uiPriority w:val="48"/>
    <w:rsid w:val="006B19AD"/>
    <w:tblPr>
      <w:tblStyleRowBandSize w:val="1"/>
      <w:tblStyleColBandSize w:val="1"/>
      <w:tblBorders>
        <w:top w:val="single" w:sz="4" w:space="0" w:color="EAC87D" w:themeColor="accent4" w:themeTint="99"/>
        <w:left w:val="single" w:sz="4" w:space="0" w:color="EAC87D" w:themeColor="accent4" w:themeTint="99"/>
        <w:bottom w:val="single" w:sz="4" w:space="0" w:color="EAC87D" w:themeColor="accent4" w:themeTint="99"/>
        <w:right w:val="single" w:sz="4" w:space="0" w:color="EAC87D" w:themeColor="accent4" w:themeTint="99"/>
        <w:insideH w:val="single" w:sz="4" w:space="0" w:color="EAC87D" w:themeColor="accent4" w:themeTint="99"/>
        <w:insideV w:val="single" w:sz="4" w:space="0" w:color="EAC87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ECD3" w:themeFill="accent4" w:themeFillTint="33"/>
      </w:tcPr>
    </w:tblStylePr>
    <w:tblStylePr w:type="band1Horz">
      <w:tblPr/>
      <w:tcPr>
        <w:shd w:val="clear" w:color="auto" w:fill="F8ECD3" w:themeFill="accent4" w:themeFillTint="33"/>
      </w:tcPr>
    </w:tblStylePr>
    <w:tblStylePr w:type="neCell">
      <w:tblPr/>
      <w:tcPr>
        <w:tcBorders>
          <w:bottom w:val="single" w:sz="4" w:space="0" w:color="EAC87D" w:themeColor="accent4" w:themeTint="99"/>
        </w:tcBorders>
      </w:tcPr>
    </w:tblStylePr>
    <w:tblStylePr w:type="nwCell">
      <w:tblPr/>
      <w:tcPr>
        <w:tcBorders>
          <w:bottom w:val="single" w:sz="4" w:space="0" w:color="EAC87D" w:themeColor="accent4" w:themeTint="99"/>
        </w:tcBorders>
      </w:tcPr>
    </w:tblStylePr>
    <w:tblStylePr w:type="seCell">
      <w:tblPr/>
      <w:tcPr>
        <w:tcBorders>
          <w:top w:val="single" w:sz="4" w:space="0" w:color="EAC87D" w:themeColor="accent4" w:themeTint="99"/>
        </w:tcBorders>
      </w:tcPr>
    </w:tblStylePr>
    <w:tblStylePr w:type="swCell">
      <w:tblPr/>
      <w:tcPr>
        <w:tcBorders>
          <w:top w:val="single" w:sz="4" w:space="0" w:color="EAC87D" w:themeColor="accent4" w:themeTint="99"/>
        </w:tcBorders>
      </w:tcPr>
    </w:tblStylePr>
  </w:style>
  <w:style w:type="table" w:styleId="Gitternetztabelle3Akzent5">
    <w:name w:val="Grid Table 3 Accent 5"/>
    <w:basedOn w:val="NormaleTabelle"/>
    <w:uiPriority w:val="48"/>
    <w:rsid w:val="006B19AD"/>
    <w:tblPr>
      <w:tblStyleRowBandSize w:val="1"/>
      <w:tblStyleColBandSize w:val="1"/>
      <w:tblBorders>
        <w:top w:val="single" w:sz="4" w:space="0" w:color="EEF4DB" w:themeColor="accent5" w:themeTint="99"/>
        <w:left w:val="single" w:sz="4" w:space="0" w:color="EEF4DB" w:themeColor="accent5" w:themeTint="99"/>
        <w:bottom w:val="single" w:sz="4" w:space="0" w:color="EEF4DB" w:themeColor="accent5" w:themeTint="99"/>
        <w:right w:val="single" w:sz="4" w:space="0" w:color="EEF4DB" w:themeColor="accent5" w:themeTint="99"/>
        <w:insideH w:val="single" w:sz="4" w:space="0" w:color="EEF4DB" w:themeColor="accent5" w:themeTint="99"/>
        <w:insideV w:val="single" w:sz="4" w:space="0" w:color="EEF4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FBF2" w:themeFill="accent5" w:themeFillTint="33"/>
      </w:tcPr>
    </w:tblStylePr>
    <w:tblStylePr w:type="band1Horz">
      <w:tblPr/>
      <w:tcPr>
        <w:shd w:val="clear" w:color="auto" w:fill="F9FBF2" w:themeFill="accent5" w:themeFillTint="33"/>
      </w:tcPr>
    </w:tblStylePr>
    <w:tblStylePr w:type="neCell">
      <w:tblPr/>
      <w:tcPr>
        <w:tcBorders>
          <w:bottom w:val="single" w:sz="4" w:space="0" w:color="EEF4DB" w:themeColor="accent5" w:themeTint="99"/>
        </w:tcBorders>
      </w:tcPr>
    </w:tblStylePr>
    <w:tblStylePr w:type="nwCell">
      <w:tblPr/>
      <w:tcPr>
        <w:tcBorders>
          <w:bottom w:val="single" w:sz="4" w:space="0" w:color="EEF4DB" w:themeColor="accent5" w:themeTint="99"/>
        </w:tcBorders>
      </w:tcPr>
    </w:tblStylePr>
    <w:tblStylePr w:type="seCell">
      <w:tblPr/>
      <w:tcPr>
        <w:tcBorders>
          <w:top w:val="single" w:sz="4" w:space="0" w:color="EEF4DB" w:themeColor="accent5" w:themeTint="99"/>
        </w:tcBorders>
      </w:tcPr>
    </w:tblStylePr>
    <w:tblStylePr w:type="swCell">
      <w:tblPr/>
      <w:tcPr>
        <w:tcBorders>
          <w:top w:val="single" w:sz="4" w:space="0" w:color="EEF4DB" w:themeColor="accent5" w:themeTint="99"/>
        </w:tcBorders>
      </w:tcPr>
    </w:tblStylePr>
  </w:style>
  <w:style w:type="table" w:styleId="Gitternetztabelle3Akzent6">
    <w:name w:val="Grid Table 3 Accent 6"/>
    <w:basedOn w:val="NormaleTabelle"/>
    <w:uiPriority w:val="48"/>
    <w:rsid w:val="006B19AD"/>
    <w:tblPr>
      <w:tblStyleRowBandSize w:val="1"/>
      <w:tblStyleColBandSize w:val="1"/>
      <w:tblBorders>
        <w:top w:val="single" w:sz="4" w:space="0" w:color="B1D7EC" w:themeColor="accent6" w:themeTint="99"/>
        <w:left w:val="single" w:sz="4" w:space="0" w:color="B1D7EC" w:themeColor="accent6" w:themeTint="99"/>
        <w:bottom w:val="single" w:sz="4" w:space="0" w:color="B1D7EC" w:themeColor="accent6" w:themeTint="99"/>
        <w:right w:val="single" w:sz="4" w:space="0" w:color="B1D7EC" w:themeColor="accent6" w:themeTint="99"/>
        <w:insideH w:val="single" w:sz="4" w:space="0" w:color="B1D7EC" w:themeColor="accent6" w:themeTint="99"/>
        <w:insideV w:val="single" w:sz="4" w:space="0" w:color="B1D7E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F1F8" w:themeFill="accent6" w:themeFillTint="33"/>
      </w:tcPr>
    </w:tblStylePr>
    <w:tblStylePr w:type="band1Horz">
      <w:tblPr/>
      <w:tcPr>
        <w:shd w:val="clear" w:color="auto" w:fill="E5F1F8" w:themeFill="accent6" w:themeFillTint="33"/>
      </w:tcPr>
    </w:tblStylePr>
    <w:tblStylePr w:type="neCell">
      <w:tblPr/>
      <w:tcPr>
        <w:tcBorders>
          <w:bottom w:val="single" w:sz="4" w:space="0" w:color="B1D7EC" w:themeColor="accent6" w:themeTint="99"/>
        </w:tcBorders>
      </w:tcPr>
    </w:tblStylePr>
    <w:tblStylePr w:type="nwCell">
      <w:tblPr/>
      <w:tcPr>
        <w:tcBorders>
          <w:bottom w:val="single" w:sz="4" w:space="0" w:color="B1D7EC" w:themeColor="accent6" w:themeTint="99"/>
        </w:tcBorders>
      </w:tcPr>
    </w:tblStylePr>
    <w:tblStylePr w:type="seCell">
      <w:tblPr/>
      <w:tcPr>
        <w:tcBorders>
          <w:top w:val="single" w:sz="4" w:space="0" w:color="B1D7EC" w:themeColor="accent6" w:themeTint="99"/>
        </w:tcBorders>
      </w:tcPr>
    </w:tblStylePr>
    <w:tblStylePr w:type="swCell">
      <w:tblPr/>
      <w:tcPr>
        <w:tcBorders>
          <w:top w:val="single" w:sz="4" w:space="0" w:color="B1D7EC" w:themeColor="accent6" w:themeTint="99"/>
        </w:tcBorders>
      </w:tcPr>
    </w:tblStylePr>
  </w:style>
  <w:style w:type="table" w:styleId="Gitternetztabelle4">
    <w:name w:val="Grid Table 4"/>
    <w:basedOn w:val="NormaleTabelle"/>
    <w:uiPriority w:val="49"/>
    <w:rsid w:val="006B19A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6B19AD"/>
    <w:tblPr>
      <w:tblStyleRowBandSize w:val="1"/>
      <w:tblStyleColBandSize w:val="1"/>
      <w:tblBorders>
        <w:top w:val="single" w:sz="4" w:space="0" w:color="9FBACC" w:themeColor="accent1" w:themeTint="99"/>
        <w:left w:val="single" w:sz="4" w:space="0" w:color="9FBACC" w:themeColor="accent1" w:themeTint="99"/>
        <w:bottom w:val="single" w:sz="4" w:space="0" w:color="9FBACC" w:themeColor="accent1" w:themeTint="99"/>
        <w:right w:val="single" w:sz="4" w:space="0" w:color="9FBACC" w:themeColor="accent1" w:themeTint="99"/>
        <w:insideH w:val="single" w:sz="4" w:space="0" w:color="9FBACC" w:themeColor="accent1" w:themeTint="99"/>
        <w:insideV w:val="single" w:sz="4" w:space="0" w:color="9FBACC" w:themeColor="accent1" w:themeTint="99"/>
      </w:tblBorders>
    </w:tblPr>
    <w:tblStylePr w:type="firstRow">
      <w:rPr>
        <w:b/>
        <w:bCs/>
        <w:color w:val="FFFFFF" w:themeColor="background1"/>
      </w:rPr>
      <w:tblPr/>
      <w:tcPr>
        <w:tcBorders>
          <w:top w:val="single" w:sz="4" w:space="0" w:color="5F8CAA" w:themeColor="accent1"/>
          <w:left w:val="single" w:sz="4" w:space="0" w:color="5F8CAA" w:themeColor="accent1"/>
          <w:bottom w:val="single" w:sz="4" w:space="0" w:color="5F8CAA" w:themeColor="accent1"/>
          <w:right w:val="single" w:sz="4" w:space="0" w:color="5F8CAA" w:themeColor="accent1"/>
          <w:insideH w:val="nil"/>
          <w:insideV w:val="nil"/>
        </w:tcBorders>
        <w:shd w:val="clear" w:color="auto" w:fill="5F8CAA" w:themeFill="accent1"/>
      </w:tcPr>
    </w:tblStylePr>
    <w:tblStylePr w:type="lastRow">
      <w:rPr>
        <w:b/>
        <w:bCs/>
      </w:rPr>
      <w:tblPr/>
      <w:tcPr>
        <w:tcBorders>
          <w:top w:val="double" w:sz="4" w:space="0" w:color="5F8CAA" w:themeColor="accent1"/>
        </w:tcBorders>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Gitternetztabelle4Akzent2">
    <w:name w:val="Grid Table 4 Accent 2"/>
    <w:basedOn w:val="NormaleTabelle"/>
    <w:uiPriority w:val="49"/>
    <w:rsid w:val="006B19AD"/>
    <w:tblPr>
      <w:tblStyleRowBandSize w:val="1"/>
      <w:tblStyleColBandSize w:val="1"/>
      <w:tblBorders>
        <w:top w:val="single" w:sz="4" w:space="0" w:color="F5E5C0" w:themeColor="accent2" w:themeTint="99"/>
        <w:left w:val="single" w:sz="4" w:space="0" w:color="F5E5C0" w:themeColor="accent2" w:themeTint="99"/>
        <w:bottom w:val="single" w:sz="4" w:space="0" w:color="F5E5C0" w:themeColor="accent2" w:themeTint="99"/>
        <w:right w:val="single" w:sz="4" w:space="0" w:color="F5E5C0" w:themeColor="accent2" w:themeTint="99"/>
        <w:insideH w:val="single" w:sz="4" w:space="0" w:color="F5E5C0" w:themeColor="accent2" w:themeTint="99"/>
        <w:insideV w:val="single" w:sz="4" w:space="0" w:color="F5E5C0" w:themeColor="accent2" w:themeTint="99"/>
      </w:tblBorders>
    </w:tblPr>
    <w:tblStylePr w:type="firstRow">
      <w:rPr>
        <w:b/>
        <w:bCs/>
        <w:color w:val="FFFFFF" w:themeColor="background1"/>
      </w:rPr>
      <w:tblPr/>
      <w:tcPr>
        <w:tcBorders>
          <w:top w:val="single" w:sz="4" w:space="0" w:color="EFD597" w:themeColor="accent2"/>
          <w:left w:val="single" w:sz="4" w:space="0" w:color="EFD597" w:themeColor="accent2"/>
          <w:bottom w:val="single" w:sz="4" w:space="0" w:color="EFD597" w:themeColor="accent2"/>
          <w:right w:val="single" w:sz="4" w:space="0" w:color="EFD597" w:themeColor="accent2"/>
          <w:insideH w:val="nil"/>
          <w:insideV w:val="nil"/>
        </w:tcBorders>
        <w:shd w:val="clear" w:color="auto" w:fill="EFD597" w:themeFill="accent2"/>
      </w:tcPr>
    </w:tblStylePr>
    <w:tblStylePr w:type="lastRow">
      <w:rPr>
        <w:b/>
        <w:bCs/>
      </w:rPr>
      <w:tblPr/>
      <w:tcPr>
        <w:tcBorders>
          <w:top w:val="double" w:sz="4" w:space="0" w:color="EFD597" w:themeColor="accent2"/>
        </w:tcBorders>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Gitternetztabelle4Akzent3">
    <w:name w:val="Grid Table 4 Accent 3"/>
    <w:basedOn w:val="NormaleTabelle"/>
    <w:uiPriority w:val="49"/>
    <w:rsid w:val="006B19AD"/>
    <w:tblPr>
      <w:tblStyleRowBandSize w:val="1"/>
      <w:tblStyleColBandSize w:val="1"/>
      <w:tblBorders>
        <w:top w:val="single" w:sz="4" w:space="0" w:color="D2E6E7" w:themeColor="accent3" w:themeTint="99"/>
        <w:left w:val="single" w:sz="4" w:space="0" w:color="D2E6E7" w:themeColor="accent3" w:themeTint="99"/>
        <w:bottom w:val="single" w:sz="4" w:space="0" w:color="D2E6E7" w:themeColor="accent3" w:themeTint="99"/>
        <w:right w:val="single" w:sz="4" w:space="0" w:color="D2E6E7" w:themeColor="accent3" w:themeTint="99"/>
        <w:insideH w:val="single" w:sz="4" w:space="0" w:color="D2E6E7" w:themeColor="accent3" w:themeTint="99"/>
        <w:insideV w:val="single" w:sz="4" w:space="0" w:color="D2E6E7" w:themeColor="accent3" w:themeTint="99"/>
      </w:tblBorders>
    </w:tblPr>
    <w:tblStylePr w:type="firstRow">
      <w:rPr>
        <w:b/>
        <w:bCs/>
        <w:color w:val="FFFFFF" w:themeColor="background1"/>
      </w:rPr>
      <w:tblPr/>
      <w:tcPr>
        <w:tcBorders>
          <w:top w:val="single" w:sz="4" w:space="0" w:color="B4D6D7" w:themeColor="accent3"/>
          <w:left w:val="single" w:sz="4" w:space="0" w:color="B4D6D7" w:themeColor="accent3"/>
          <w:bottom w:val="single" w:sz="4" w:space="0" w:color="B4D6D7" w:themeColor="accent3"/>
          <w:right w:val="single" w:sz="4" w:space="0" w:color="B4D6D7" w:themeColor="accent3"/>
          <w:insideH w:val="nil"/>
          <w:insideV w:val="nil"/>
        </w:tcBorders>
        <w:shd w:val="clear" w:color="auto" w:fill="B4D6D7" w:themeFill="accent3"/>
      </w:tcPr>
    </w:tblStylePr>
    <w:tblStylePr w:type="lastRow">
      <w:rPr>
        <w:b/>
        <w:bCs/>
      </w:rPr>
      <w:tblPr/>
      <w:tcPr>
        <w:tcBorders>
          <w:top w:val="double" w:sz="4" w:space="0" w:color="B4D6D7" w:themeColor="accent3"/>
        </w:tcBorders>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Gitternetztabelle4Akzent4">
    <w:name w:val="Grid Table 4 Accent 4"/>
    <w:basedOn w:val="NormaleTabelle"/>
    <w:uiPriority w:val="49"/>
    <w:rsid w:val="006B19AD"/>
    <w:tblPr>
      <w:tblStyleRowBandSize w:val="1"/>
      <w:tblStyleColBandSize w:val="1"/>
      <w:tblBorders>
        <w:top w:val="single" w:sz="4" w:space="0" w:color="EAC87D" w:themeColor="accent4" w:themeTint="99"/>
        <w:left w:val="single" w:sz="4" w:space="0" w:color="EAC87D" w:themeColor="accent4" w:themeTint="99"/>
        <w:bottom w:val="single" w:sz="4" w:space="0" w:color="EAC87D" w:themeColor="accent4" w:themeTint="99"/>
        <w:right w:val="single" w:sz="4" w:space="0" w:color="EAC87D" w:themeColor="accent4" w:themeTint="99"/>
        <w:insideH w:val="single" w:sz="4" w:space="0" w:color="EAC87D" w:themeColor="accent4" w:themeTint="99"/>
        <w:insideV w:val="single" w:sz="4" w:space="0" w:color="EAC87D" w:themeColor="accent4" w:themeTint="99"/>
      </w:tblBorders>
    </w:tblPr>
    <w:tblStylePr w:type="firstRow">
      <w:rPr>
        <w:b/>
        <w:bCs/>
        <w:color w:val="FFFFFF" w:themeColor="background1"/>
      </w:rPr>
      <w:tblPr/>
      <w:tcPr>
        <w:tcBorders>
          <w:top w:val="single" w:sz="4" w:space="0" w:color="DDA427" w:themeColor="accent4"/>
          <w:left w:val="single" w:sz="4" w:space="0" w:color="DDA427" w:themeColor="accent4"/>
          <w:bottom w:val="single" w:sz="4" w:space="0" w:color="DDA427" w:themeColor="accent4"/>
          <w:right w:val="single" w:sz="4" w:space="0" w:color="DDA427" w:themeColor="accent4"/>
          <w:insideH w:val="nil"/>
          <w:insideV w:val="nil"/>
        </w:tcBorders>
        <w:shd w:val="clear" w:color="auto" w:fill="DDA427" w:themeFill="accent4"/>
      </w:tcPr>
    </w:tblStylePr>
    <w:tblStylePr w:type="lastRow">
      <w:rPr>
        <w:b/>
        <w:bCs/>
      </w:rPr>
      <w:tblPr/>
      <w:tcPr>
        <w:tcBorders>
          <w:top w:val="double" w:sz="4" w:space="0" w:color="DDA427" w:themeColor="accent4"/>
        </w:tcBorders>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Gitternetztabelle4Akzent5">
    <w:name w:val="Grid Table 4 Accent 5"/>
    <w:basedOn w:val="NormaleTabelle"/>
    <w:uiPriority w:val="49"/>
    <w:rsid w:val="006B19AD"/>
    <w:tblPr>
      <w:tblStyleRowBandSize w:val="1"/>
      <w:tblStyleColBandSize w:val="1"/>
      <w:tblBorders>
        <w:top w:val="single" w:sz="4" w:space="0" w:color="EEF4DB" w:themeColor="accent5" w:themeTint="99"/>
        <w:left w:val="single" w:sz="4" w:space="0" w:color="EEF4DB" w:themeColor="accent5" w:themeTint="99"/>
        <w:bottom w:val="single" w:sz="4" w:space="0" w:color="EEF4DB" w:themeColor="accent5" w:themeTint="99"/>
        <w:right w:val="single" w:sz="4" w:space="0" w:color="EEF4DB" w:themeColor="accent5" w:themeTint="99"/>
        <w:insideH w:val="single" w:sz="4" w:space="0" w:color="EEF4DB" w:themeColor="accent5" w:themeTint="99"/>
        <w:insideV w:val="single" w:sz="4" w:space="0" w:color="EEF4DB" w:themeColor="accent5" w:themeTint="99"/>
      </w:tblBorders>
    </w:tblPr>
    <w:tblStylePr w:type="firstRow">
      <w:rPr>
        <w:b/>
        <w:bCs/>
        <w:color w:val="FFFFFF" w:themeColor="background1"/>
      </w:rPr>
      <w:tblPr/>
      <w:tcPr>
        <w:tcBorders>
          <w:top w:val="single" w:sz="4" w:space="0" w:color="E3EDC4" w:themeColor="accent5"/>
          <w:left w:val="single" w:sz="4" w:space="0" w:color="E3EDC4" w:themeColor="accent5"/>
          <w:bottom w:val="single" w:sz="4" w:space="0" w:color="E3EDC4" w:themeColor="accent5"/>
          <w:right w:val="single" w:sz="4" w:space="0" w:color="E3EDC4" w:themeColor="accent5"/>
          <w:insideH w:val="nil"/>
          <w:insideV w:val="nil"/>
        </w:tcBorders>
        <w:shd w:val="clear" w:color="auto" w:fill="E3EDC4" w:themeFill="accent5"/>
      </w:tcPr>
    </w:tblStylePr>
    <w:tblStylePr w:type="lastRow">
      <w:rPr>
        <w:b/>
        <w:bCs/>
      </w:rPr>
      <w:tblPr/>
      <w:tcPr>
        <w:tcBorders>
          <w:top w:val="double" w:sz="4" w:space="0" w:color="E3EDC4" w:themeColor="accent5"/>
        </w:tcBorders>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Gitternetztabelle4Akzent6">
    <w:name w:val="Grid Table 4 Accent 6"/>
    <w:basedOn w:val="NormaleTabelle"/>
    <w:uiPriority w:val="49"/>
    <w:rsid w:val="006B19AD"/>
    <w:tblPr>
      <w:tblStyleRowBandSize w:val="1"/>
      <w:tblStyleColBandSize w:val="1"/>
      <w:tblBorders>
        <w:top w:val="single" w:sz="4" w:space="0" w:color="B1D7EC" w:themeColor="accent6" w:themeTint="99"/>
        <w:left w:val="single" w:sz="4" w:space="0" w:color="B1D7EC" w:themeColor="accent6" w:themeTint="99"/>
        <w:bottom w:val="single" w:sz="4" w:space="0" w:color="B1D7EC" w:themeColor="accent6" w:themeTint="99"/>
        <w:right w:val="single" w:sz="4" w:space="0" w:color="B1D7EC" w:themeColor="accent6" w:themeTint="99"/>
        <w:insideH w:val="single" w:sz="4" w:space="0" w:color="B1D7EC" w:themeColor="accent6" w:themeTint="99"/>
        <w:insideV w:val="single" w:sz="4" w:space="0" w:color="B1D7EC" w:themeColor="accent6" w:themeTint="99"/>
      </w:tblBorders>
    </w:tblPr>
    <w:tblStylePr w:type="firstRow">
      <w:rPr>
        <w:b/>
        <w:bCs/>
        <w:color w:val="FFFFFF" w:themeColor="background1"/>
      </w:rPr>
      <w:tblPr/>
      <w:tcPr>
        <w:tcBorders>
          <w:top w:val="single" w:sz="4" w:space="0" w:color="7FBEE0" w:themeColor="accent6"/>
          <w:left w:val="single" w:sz="4" w:space="0" w:color="7FBEE0" w:themeColor="accent6"/>
          <w:bottom w:val="single" w:sz="4" w:space="0" w:color="7FBEE0" w:themeColor="accent6"/>
          <w:right w:val="single" w:sz="4" w:space="0" w:color="7FBEE0" w:themeColor="accent6"/>
          <w:insideH w:val="nil"/>
          <w:insideV w:val="nil"/>
        </w:tcBorders>
        <w:shd w:val="clear" w:color="auto" w:fill="7FBEE0" w:themeFill="accent6"/>
      </w:tcPr>
    </w:tblStylePr>
    <w:tblStylePr w:type="lastRow">
      <w:rPr>
        <w:b/>
        <w:bCs/>
      </w:rPr>
      <w:tblPr/>
      <w:tcPr>
        <w:tcBorders>
          <w:top w:val="double" w:sz="4" w:space="0" w:color="7FBEE0" w:themeColor="accent6"/>
        </w:tcBorders>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Gitternetztabelle5dunkel">
    <w:name w:val="Grid Table 5 Dark"/>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5dunkelAkzent1">
    <w:name w:val="Grid Table 5 Dark Accent 1"/>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E8EE"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F8CAA"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F8CAA"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F8CAA"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F8CAA" w:themeFill="accent1"/>
      </w:tcPr>
    </w:tblStylePr>
    <w:tblStylePr w:type="band1Vert">
      <w:tblPr/>
      <w:tcPr>
        <w:shd w:val="clear" w:color="auto" w:fill="BFD1DD" w:themeFill="accent1" w:themeFillTint="66"/>
      </w:tcPr>
    </w:tblStylePr>
    <w:tblStylePr w:type="band1Horz">
      <w:tblPr/>
      <w:tcPr>
        <w:shd w:val="clear" w:color="auto" w:fill="BFD1DD" w:themeFill="accent1" w:themeFillTint="66"/>
      </w:tcPr>
    </w:tblStylePr>
  </w:style>
  <w:style w:type="table" w:styleId="Gitternetztabelle5dunkelAkzent2">
    <w:name w:val="Grid Table 5 Dark Accent 2"/>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F6EA"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FD5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FD5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FD5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FD597" w:themeFill="accent2"/>
      </w:tcPr>
    </w:tblStylePr>
    <w:tblStylePr w:type="band1Vert">
      <w:tblPr/>
      <w:tcPr>
        <w:shd w:val="clear" w:color="auto" w:fill="F8EED5" w:themeFill="accent2" w:themeFillTint="66"/>
      </w:tcPr>
    </w:tblStylePr>
    <w:tblStylePr w:type="band1Horz">
      <w:tblPr/>
      <w:tcPr>
        <w:shd w:val="clear" w:color="auto" w:fill="F8EED5" w:themeFill="accent2" w:themeFillTint="66"/>
      </w:tcPr>
    </w:tblStylePr>
  </w:style>
  <w:style w:type="table" w:styleId="Gitternetztabelle5dunkelAkzent3">
    <w:name w:val="Grid Table 5 Dark Accent 3"/>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0F6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4D6D7"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4D6D7"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4D6D7"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4D6D7" w:themeFill="accent3"/>
      </w:tcPr>
    </w:tblStylePr>
    <w:tblStylePr w:type="band1Vert">
      <w:tblPr/>
      <w:tcPr>
        <w:shd w:val="clear" w:color="auto" w:fill="E1EEEF" w:themeFill="accent3" w:themeFillTint="66"/>
      </w:tcPr>
    </w:tblStylePr>
    <w:tblStylePr w:type="band1Horz">
      <w:tblPr/>
      <w:tcPr>
        <w:shd w:val="clear" w:color="auto" w:fill="E1EEEF" w:themeFill="accent3" w:themeFillTint="66"/>
      </w:tcPr>
    </w:tblStylePr>
  </w:style>
  <w:style w:type="table" w:styleId="Gitternetztabelle5dunkelAkzent4">
    <w:name w:val="Grid Table 5 Dark Accent 4"/>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ECD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DA427"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DA427"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DA427"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DA427" w:themeFill="accent4"/>
      </w:tcPr>
    </w:tblStylePr>
    <w:tblStylePr w:type="band1Vert">
      <w:tblPr/>
      <w:tcPr>
        <w:shd w:val="clear" w:color="auto" w:fill="F1DAA8" w:themeFill="accent4" w:themeFillTint="66"/>
      </w:tcPr>
    </w:tblStylePr>
    <w:tblStylePr w:type="band1Horz">
      <w:tblPr/>
      <w:tcPr>
        <w:shd w:val="clear" w:color="auto" w:fill="F1DAA8" w:themeFill="accent4" w:themeFillTint="66"/>
      </w:tcPr>
    </w:tblStylePr>
  </w:style>
  <w:style w:type="table" w:styleId="Gitternetztabelle5dunkelAkzent5">
    <w:name w:val="Grid Table 5 Dark Accent 5"/>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9FBF2"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3ED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3ED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3ED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3EDC4" w:themeFill="accent5"/>
      </w:tcPr>
    </w:tblStylePr>
    <w:tblStylePr w:type="band1Vert">
      <w:tblPr/>
      <w:tcPr>
        <w:shd w:val="clear" w:color="auto" w:fill="F3F7E7" w:themeFill="accent5" w:themeFillTint="66"/>
      </w:tcPr>
    </w:tblStylePr>
    <w:tblStylePr w:type="band1Horz">
      <w:tblPr/>
      <w:tcPr>
        <w:shd w:val="clear" w:color="auto" w:fill="F3F7E7" w:themeFill="accent5" w:themeFillTint="66"/>
      </w:tcPr>
    </w:tblStylePr>
  </w:style>
  <w:style w:type="table" w:styleId="Gitternetztabelle5dunkelAkzent6">
    <w:name w:val="Grid Table 5 Dark Accent 6"/>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F1F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FBEE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FBEE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FBEE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FBEE0" w:themeFill="accent6"/>
      </w:tcPr>
    </w:tblStylePr>
    <w:tblStylePr w:type="band1Vert">
      <w:tblPr/>
      <w:tcPr>
        <w:shd w:val="clear" w:color="auto" w:fill="CBE4F2" w:themeFill="accent6" w:themeFillTint="66"/>
      </w:tcPr>
    </w:tblStylePr>
    <w:tblStylePr w:type="band1Horz">
      <w:tblPr/>
      <w:tcPr>
        <w:shd w:val="clear" w:color="auto" w:fill="CBE4F2" w:themeFill="accent6" w:themeFillTint="66"/>
      </w:tcPr>
    </w:tblStylePr>
  </w:style>
  <w:style w:type="table" w:styleId="Gitternetztabelle6farbigAkzent1">
    <w:name w:val="Grid Table 6 Colorful Accent 1"/>
    <w:basedOn w:val="NormaleTabelle"/>
    <w:uiPriority w:val="51"/>
    <w:rsid w:val="006B19AD"/>
    <w:rPr>
      <w:color w:val="446981" w:themeColor="accent1" w:themeShade="BF"/>
    </w:rPr>
    <w:tblPr>
      <w:tblStyleRowBandSize w:val="1"/>
      <w:tblStyleColBandSize w:val="1"/>
      <w:tblBorders>
        <w:top w:val="single" w:sz="4" w:space="0" w:color="9FBACC" w:themeColor="accent1" w:themeTint="99"/>
        <w:left w:val="single" w:sz="4" w:space="0" w:color="9FBACC" w:themeColor="accent1" w:themeTint="99"/>
        <w:bottom w:val="single" w:sz="4" w:space="0" w:color="9FBACC" w:themeColor="accent1" w:themeTint="99"/>
        <w:right w:val="single" w:sz="4" w:space="0" w:color="9FBACC" w:themeColor="accent1" w:themeTint="99"/>
        <w:insideH w:val="single" w:sz="4" w:space="0" w:color="9FBACC" w:themeColor="accent1" w:themeTint="99"/>
        <w:insideV w:val="single" w:sz="4" w:space="0" w:color="9FBACC" w:themeColor="accent1" w:themeTint="99"/>
      </w:tblBorders>
    </w:tblPr>
    <w:tblStylePr w:type="firstRow">
      <w:rPr>
        <w:b/>
        <w:bCs/>
      </w:rPr>
      <w:tblPr/>
      <w:tcPr>
        <w:tcBorders>
          <w:bottom w:val="single" w:sz="12" w:space="0" w:color="9FBACC" w:themeColor="accent1" w:themeTint="99"/>
        </w:tcBorders>
      </w:tcPr>
    </w:tblStylePr>
    <w:tblStylePr w:type="lastRow">
      <w:rPr>
        <w:b/>
        <w:bCs/>
      </w:rPr>
      <w:tblPr/>
      <w:tcPr>
        <w:tcBorders>
          <w:top w:val="double" w:sz="4" w:space="0" w:color="9FBACC" w:themeColor="accent1" w:themeTint="99"/>
        </w:tcBorders>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Gitternetztabelle6farbigAkzent2">
    <w:name w:val="Grid Table 6 Colorful Accent 2"/>
    <w:basedOn w:val="NormaleTabelle"/>
    <w:uiPriority w:val="51"/>
    <w:rsid w:val="006B19AD"/>
    <w:rPr>
      <w:color w:val="E2B242" w:themeColor="accent2" w:themeShade="BF"/>
    </w:rPr>
    <w:tblPr>
      <w:tblStyleRowBandSize w:val="1"/>
      <w:tblStyleColBandSize w:val="1"/>
      <w:tblBorders>
        <w:top w:val="single" w:sz="4" w:space="0" w:color="F5E5C0" w:themeColor="accent2" w:themeTint="99"/>
        <w:left w:val="single" w:sz="4" w:space="0" w:color="F5E5C0" w:themeColor="accent2" w:themeTint="99"/>
        <w:bottom w:val="single" w:sz="4" w:space="0" w:color="F5E5C0" w:themeColor="accent2" w:themeTint="99"/>
        <w:right w:val="single" w:sz="4" w:space="0" w:color="F5E5C0" w:themeColor="accent2" w:themeTint="99"/>
        <w:insideH w:val="single" w:sz="4" w:space="0" w:color="F5E5C0" w:themeColor="accent2" w:themeTint="99"/>
        <w:insideV w:val="single" w:sz="4" w:space="0" w:color="F5E5C0" w:themeColor="accent2" w:themeTint="99"/>
      </w:tblBorders>
    </w:tblPr>
    <w:tblStylePr w:type="firstRow">
      <w:rPr>
        <w:b/>
        <w:bCs/>
      </w:rPr>
      <w:tblPr/>
      <w:tcPr>
        <w:tcBorders>
          <w:bottom w:val="single" w:sz="12" w:space="0" w:color="F5E5C0" w:themeColor="accent2" w:themeTint="99"/>
        </w:tcBorders>
      </w:tcPr>
    </w:tblStylePr>
    <w:tblStylePr w:type="lastRow">
      <w:rPr>
        <w:b/>
        <w:bCs/>
      </w:rPr>
      <w:tblPr/>
      <w:tcPr>
        <w:tcBorders>
          <w:top w:val="double" w:sz="4" w:space="0" w:color="F5E5C0" w:themeColor="accent2" w:themeTint="99"/>
        </w:tcBorders>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Gitternetztabelle6farbigAkzent3">
    <w:name w:val="Grid Table 6 Colorful Accent 3"/>
    <w:basedOn w:val="NormaleTabelle"/>
    <w:uiPriority w:val="51"/>
    <w:rsid w:val="006B19AD"/>
    <w:rPr>
      <w:color w:val="73B2B4" w:themeColor="accent3" w:themeShade="BF"/>
    </w:rPr>
    <w:tblPr>
      <w:tblStyleRowBandSize w:val="1"/>
      <w:tblStyleColBandSize w:val="1"/>
      <w:tblBorders>
        <w:top w:val="single" w:sz="4" w:space="0" w:color="D2E6E7" w:themeColor="accent3" w:themeTint="99"/>
        <w:left w:val="single" w:sz="4" w:space="0" w:color="D2E6E7" w:themeColor="accent3" w:themeTint="99"/>
        <w:bottom w:val="single" w:sz="4" w:space="0" w:color="D2E6E7" w:themeColor="accent3" w:themeTint="99"/>
        <w:right w:val="single" w:sz="4" w:space="0" w:color="D2E6E7" w:themeColor="accent3" w:themeTint="99"/>
        <w:insideH w:val="single" w:sz="4" w:space="0" w:color="D2E6E7" w:themeColor="accent3" w:themeTint="99"/>
        <w:insideV w:val="single" w:sz="4" w:space="0" w:color="D2E6E7" w:themeColor="accent3" w:themeTint="99"/>
      </w:tblBorders>
    </w:tblPr>
    <w:tblStylePr w:type="firstRow">
      <w:rPr>
        <w:b/>
        <w:bCs/>
      </w:rPr>
      <w:tblPr/>
      <w:tcPr>
        <w:tcBorders>
          <w:bottom w:val="single" w:sz="12" w:space="0" w:color="D2E6E7" w:themeColor="accent3" w:themeTint="99"/>
        </w:tcBorders>
      </w:tcPr>
    </w:tblStylePr>
    <w:tblStylePr w:type="lastRow">
      <w:rPr>
        <w:b/>
        <w:bCs/>
      </w:rPr>
      <w:tblPr/>
      <w:tcPr>
        <w:tcBorders>
          <w:top w:val="double" w:sz="4" w:space="0" w:color="D2E6E7" w:themeColor="accent3" w:themeTint="99"/>
        </w:tcBorders>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Gitternetztabelle6farbigAkzent4">
    <w:name w:val="Grid Table 6 Colorful Accent 4"/>
    <w:basedOn w:val="NormaleTabelle"/>
    <w:uiPriority w:val="51"/>
    <w:rsid w:val="006B19AD"/>
    <w:rPr>
      <w:color w:val="A87B1A" w:themeColor="accent4" w:themeShade="BF"/>
    </w:rPr>
    <w:tblPr>
      <w:tblStyleRowBandSize w:val="1"/>
      <w:tblStyleColBandSize w:val="1"/>
      <w:tblBorders>
        <w:top w:val="single" w:sz="4" w:space="0" w:color="EAC87D" w:themeColor="accent4" w:themeTint="99"/>
        <w:left w:val="single" w:sz="4" w:space="0" w:color="EAC87D" w:themeColor="accent4" w:themeTint="99"/>
        <w:bottom w:val="single" w:sz="4" w:space="0" w:color="EAC87D" w:themeColor="accent4" w:themeTint="99"/>
        <w:right w:val="single" w:sz="4" w:space="0" w:color="EAC87D" w:themeColor="accent4" w:themeTint="99"/>
        <w:insideH w:val="single" w:sz="4" w:space="0" w:color="EAC87D" w:themeColor="accent4" w:themeTint="99"/>
        <w:insideV w:val="single" w:sz="4" w:space="0" w:color="EAC87D" w:themeColor="accent4" w:themeTint="99"/>
      </w:tblBorders>
    </w:tblPr>
    <w:tblStylePr w:type="firstRow">
      <w:rPr>
        <w:b/>
        <w:bCs/>
      </w:rPr>
      <w:tblPr/>
      <w:tcPr>
        <w:tcBorders>
          <w:bottom w:val="single" w:sz="12" w:space="0" w:color="EAC87D" w:themeColor="accent4" w:themeTint="99"/>
        </w:tcBorders>
      </w:tcPr>
    </w:tblStylePr>
    <w:tblStylePr w:type="lastRow">
      <w:rPr>
        <w:b/>
        <w:bCs/>
      </w:rPr>
      <w:tblPr/>
      <w:tcPr>
        <w:tcBorders>
          <w:top w:val="double" w:sz="4" w:space="0" w:color="EAC87D" w:themeColor="accent4" w:themeTint="99"/>
        </w:tcBorders>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Gitternetztabelle6farbigAkzent5">
    <w:name w:val="Grid Table 6 Colorful Accent 5"/>
    <w:basedOn w:val="NormaleTabelle"/>
    <w:uiPriority w:val="51"/>
    <w:rsid w:val="006B19AD"/>
    <w:rPr>
      <w:color w:val="BBD370" w:themeColor="accent5" w:themeShade="BF"/>
    </w:rPr>
    <w:tblPr>
      <w:tblStyleRowBandSize w:val="1"/>
      <w:tblStyleColBandSize w:val="1"/>
      <w:tblBorders>
        <w:top w:val="single" w:sz="4" w:space="0" w:color="EEF4DB" w:themeColor="accent5" w:themeTint="99"/>
        <w:left w:val="single" w:sz="4" w:space="0" w:color="EEF4DB" w:themeColor="accent5" w:themeTint="99"/>
        <w:bottom w:val="single" w:sz="4" w:space="0" w:color="EEF4DB" w:themeColor="accent5" w:themeTint="99"/>
        <w:right w:val="single" w:sz="4" w:space="0" w:color="EEF4DB" w:themeColor="accent5" w:themeTint="99"/>
        <w:insideH w:val="single" w:sz="4" w:space="0" w:color="EEF4DB" w:themeColor="accent5" w:themeTint="99"/>
        <w:insideV w:val="single" w:sz="4" w:space="0" w:color="EEF4DB" w:themeColor="accent5" w:themeTint="99"/>
      </w:tblBorders>
    </w:tblPr>
    <w:tblStylePr w:type="firstRow">
      <w:rPr>
        <w:b/>
        <w:bCs/>
      </w:rPr>
      <w:tblPr/>
      <w:tcPr>
        <w:tcBorders>
          <w:bottom w:val="single" w:sz="12" w:space="0" w:color="EEF4DB" w:themeColor="accent5" w:themeTint="99"/>
        </w:tcBorders>
      </w:tcPr>
    </w:tblStylePr>
    <w:tblStylePr w:type="lastRow">
      <w:rPr>
        <w:b/>
        <w:bCs/>
      </w:rPr>
      <w:tblPr/>
      <w:tcPr>
        <w:tcBorders>
          <w:top w:val="double" w:sz="4" w:space="0" w:color="EEF4DB" w:themeColor="accent5" w:themeTint="99"/>
        </w:tcBorders>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Gitternetztabelle6farbigAkzent6">
    <w:name w:val="Grid Table 6 Colorful Accent 6"/>
    <w:basedOn w:val="NormaleTabelle"/>
    <w:uiPriority w:val="51"/>
    <w:rsid w:val="006B19AD"/>
    <w:rPr>
      <w:color w:val="3799CE" w:themeColor="accent6" w:themeShade="BF"/>
    </w:rPr>
    <w:tblPr>
      <w:tblStyleRowBandSize w:val="1"/>
      <w:tblStyleColBandSize w:val="1"/>
      <w:tblBorders>
        <w:top w:val="single" w:sz="4" w:space="0" w:color="B1D7EC" w:themeColor="accent6" w:themeTint="99"/>
        <w:left w:val="single" w:sz="4" w:space="0" w:color="B1D7EC" w:themeColor="accent6" w:themeTint="99"/>
        <w:bottom w:val="single" w:sz="4" w:space="0" w:color="B1D7EC" w:themeColor="accent6" w:themeTint="99"/>
        <w:right w:val="single" w:sz="4" w:space="0" w:color="B1D7EC" w:themeColor="accent6" w:themeTint="99"/>
        <w:insideH w:val="single" w:sz="4" w:space="0" w:color="B1D7EC" w:themeColor="accent6" w:themeTint="99"/>
        <w:insideV w:val="single" w:sz="4" w:space="0" w:color="B1D7EC" w:themeColor="accent6" w:themeTint="99"/>
      </w:tblBorders>
    </w:tblPr>
    <w:tblStylePr w:type="firstRow">
      <w:rPr>
        <w:b/>
        <w:bCs/>
      </w:rPr>
      <w:tblPr/>
      <w:tcPr>
        <w:tcBorders>
          <w:bottom w:val="single" w:sz="12" w:space="0" w:color="B1D7EC" w:themeColor="accent6" w:themeTint="99"/>
        </w:tcBorders>
      </w:tcPr>
    </w:tblStylePr>
    <w:tblStylePr w:type="lastRow">
      <w:rPr>
        <w:b/>
        <w:bCs/>
      </w:rPr>
      <w:tblPr/>
      <w:tcPr>
        <w:tcBorders>
          <w:top w:val="double" w:sz="4" w:space="0" w:color="B1D7EC" w:themeColor="accent6" w:themeTint="99"/>
        </w:tcBorders>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Gitternetztabelle7farbigAkzent1">
    <w:name w:val="Grid Table 7 Colorful Accent 1"/>
    <w:basedOn w:val="NormaleTabelle"/>
    <w:uiPriority w:val="52"/>
    <w:rsid w:val="006B19AD"/>
    <w:rPr>
      <w:color w:val="446981" w:themeColor="accent1" w:themeShade="BF"/>
    </w:rPr>
    <w:tblPr>
      <w:tblStyleRowBandSize w:val="1"/>
      <w:tblStyleColBandSize w:val="1"/>
      <w:tblBorders>
        <w:top w:val="single" w:sz="4" w:space="0" w:color="9FBACC" w:themeColor="accent1" w:themeTint="99"/>
        <w:left w:val="single" w:sz="4" w:space="0" w:color="9FBACC" w:themeColor="accent1" w:themeTint="99"/>
        <w:bottom w:val="single" w:sz="4" w:space="0" w:color="9FBACC" w:themeColor="accent1" w:themeTint="99"/>
        <w:right w:val="single" w:sz="4" w:space="0" w:color="9FBACC" w:themeColor="accent1" w:themeTint="99"/>
        <w:insideH w:val="single" w:sz="4" w:space="0" w:color="9FBACC" w:themeColor="accent1" w:themeTint="99"/>
        <w:insideV w:val="single" w:sz="4" w:space="0" w:color="9FBACC"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E8EE" w:themeFill="accent1" w:themeFillTint="33"/>
      </w:tcPr>
    </w:tblStylePr>
    <w:tblStylePr w:type="band1Horz">
      <w:tblPr/>
      <w:tcPr>
        <w:shd w:val="clear" w:color="auto" w:fill="DFE8EE" w:themeFill="accent1" w:themeFillTint="33"/>
      </w:tcPr>
    </w:tblStylePr>
    <w:tblStylePr w:type="neCell">
      <w:tblPr/>
      <w:tcPr>
        <w:tcBorders>
          <w:bottom w:val="single" w:sz="4" w:space="0" w:color="9FBACC" w:themeColor="accent1" w:themeTint="99"/>
        </w:tcBorders>
      </w:tcPr>
    </w:tblStylePr>
    <w:tblStylePr w:type="nwCell">
      <w:tblPr/>
      <w:tcPr>
        <w:tcBorders>
          <w:bottom w:val="single" w:sz="4" w:space="0" w:color="9FBACC" w:themeColor="accent1" w:themeTint="99"/>
        </w:tcBorders>
      </w:tcPr>
    </w:tblStylePr>
    <w:tblStylePr w:type="seCell">
      <w:tblPr/>
      <w:tcPr>
        <w:tcBorders>
          <w:top w:val="single" w:sz="4" w:space="0" w:color="9FBACC" w:themeColor="accent1" w:themeTint="99"/>
        </w:tcBorders>
      </w:tcPr>
    </w:tblStylePr>
    <w:tblStylePr w:type="swCell">
      <w:tblPr/>
      <w:tcPr>
        <w:tcBorders>
          <w:top w:val="single" w:sz="4" w:space="0" w:color="9FBACC" w:themeColor="accent1" w:themeTint="99"/>
        </w:tcBorders>
      </w:tcPr>
    </w:tblStylePr>
  </w:style>
  <w:style w:type="table" w:styleId="Gitternetztabelle7farbigAkzent2">
    <w:name w:val="Grid Table 7 Colorful Accent 2"/>
    <w:basedOn w:val="NormaleTabelle"/>
    <w:uiPriority w:val="52"/>
    <w:rsid w:val="006B19AD"/>
    <w:rPr>
      <w:color w:val="E2B242" w:themeColor="accent2" w:themeShade="BF"/>
    </w:rPr>
    <w:tblPr>
      <w:tblStyleRowBandSize w:val="1"/>
      <w:tblStyleColBandSize w:val="1"/>
      <w:tblBorders>
        <w:top w:val="single" w:sz="4" w:space="0" w:color="F5E5C0" w:themeColor="accent2" w:themeTint="99"/>
        <w:left w:val="single" w:sz="4" w:space="0" w:color="F5E5C0" w:themeColor="accent2" w:themeTint="99"/>
        <w:bottom w:val="single" w:sz="4" w:space="0" w:color="F5E5C0" w:themeColor="accent2" w:themeTint="99"/>
        <w:right w:val="single" w:sz="4" w:space="0" w:color="F5E5C0" w:themeColor="accent2" w:themeTint="99"/>
        <w:insideH w:val="single" w:sz="4" w:space="0" w:color="F5E5C0" w:themeColor="accent2" w:themeTint="99"/>
        <w:insideV w:val="single" w:sz="4" w:space="0" w:color="F5E5C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F6EA" w:themeFill="accent2" w:themeFillTint="33"/>
      </w:tcPr>
    </w:tblStylePr>
    <w:tblStylePr w:type="band1Horz">
      <w:tblPr/>
      <w:tcPr>
        <w:shd w:val="clear" w:color="auto" w:fill="FBF6EA" w:themeFill="accent2" w:themeFillTint="33"/>
      </w:tcPr>
    </w:tblStylePr>
    <w:tblStylePr w:type="neCell">
      <w:tblPr/>
      <w:tcPr>
        <w:tcBorders>
          <w:bottom w:val="single" w:sz="4" w:space="0" w:color="F5E5C0" w:themeColor="accent2" w:themeTint="99"/>
        </w:tcBorders>
      </w:tcPr>
    </w:tblStylePr>
    <w:tblStylePr w:type="nwCell">
      <w:tblPr/>
      <w:tcPr>
        <w:tcBorders>
          <w:bottom w:val="single" w:sz="4" w:space="0" w:color="F5E5C0" w:themeColor="accent2" w:themeTint="99"/>
        </w:tcBorders>
      </w:tcPr>
    </w:tblStylePr>
    <w:tblStylePr w:type="seCell">
      <w:tblPr/>
      <w:tcPr>
        <w:tcBorders>
          <w:top w:val="single" w:sz="4" w:space="0" w:color="F5E5C0" w:themeColor="accent2" w:themeTint="99"/>
        </w:tcBorders>
      </w:tcPr>
    </w:tblStylePr>
    <w:tblStylePr w:type="swCell">
      <w:tblPr/>
      <w:tcPr>
        <w:tcBorders>
          <w:top w:val="single" w:sz="4" w:space="0" w:color="F5E5C0" w:themeColor="accent2" w:themeTint="99"/>
        </w:tcBorders>
      </w:tcPr>
    </w:tblStylePr>
  </w:style>
  <w:style w:type="table" w:styleId="Gitternetztabelle7farbigAkzent3">
    <w:name w:val="Grid Table 7 Colorful Accent 3"/>
    <w:basedOn w:val="NormaleTabelle"/>
    <w:uiPriority w:val="52"/>
    <w:rsid w:val="006B19AD"/>
    <w:rPr>
      <w:color w:val="73B2B4" w:themeColor="accent3" w:themeShade="BF"/>
    </w:rPr>
    <w:tblPr>
      <w:tblStyleRowBandSize w:val="1"/>
      <w:tblStyleColBandSize w:val="1"/>
      <w:tblBorders>
        <w:top w:val="single" w:sz="4" w:space="0" w:color="D2E6E7" w:themeColor="accent3" w:themeTint="99"/>
        <w:left w:val="single" w:sz="4" w:space="0" w:color="D2E6E7" w:themeColor="accent3" w:themeTint="99"/>
        <w:bottom w:val="single" w:sz="4" w:space="0" w:color="D2E6E7" w:themeColor="accent3" w:themeTint="99"/>
        <w:right w:val="single" w:sz="4" w:space="0" w:color="D2E6E7" w:themeColor="accent3" w:themeTint="99"/>
        <w:insideH w:val="single" w:sz="4" w:space="0" w:color="D2E6E7" w:themeColor="accent3" w:themeTint="99"/>
        <w:insideV w:val="single" w:sz="4" w:space="0" w:color="D2E6E7"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F6F7" w:themeFill="accent3" w:themeFillTint="33"/>
      </w:tcPr>
    </w:tblStylePr>
    <w:tblStylePr w:type="band1Horz">
      <w:tblPr/>
      <w:tcPr>
        <w:shd w:val="clear" w:color="auto" w:fill="F0F6F7" w:themeFill="accent3" w:themeFillTint="33"/>
      </w:tcPr>
    </w:tblStylePr>
    <w:tblStylePr w:type="neCell">
      <w:tblPr/>
      <w:tcPr>
        <w:tcBorders>
          <w:bottom w:val="single" w:sz="4" w:space="0" w:color="D2E6E7" w:themeColor="accent3" w:themeTint="99"/>
        </w:tcBorders>
      </w:tcPr>
    </w:tblStylePr>
    <w:tblStylePr w:type="nwCell">
      <w:tblPr/>
      <w:tcPr>
        <w:tcBorders>
          <w:bottom w:val="single" w:sz="4" w:space="0" w:color="D2E6E7" w:themeColor="accent3" w:themeTint="99"/>
        </w:tcBorders>
      </w:tcPr>
    </w:tblStylePr>
    <w:tblStylePr w:type="seCell">
      <w:tblPr/>
      <w:tcPr>
        <w:tcBorders>
          <w:top w:val="single" w:sz="4" w:space="0" w:color="D2E6E7" w:themeColor="accent3" w:themeTint="99"/>
        </w:tcBorders>
      </w:tcPr>
    </w:tblStylePr>
    <w:tblStylePr w:type="swCell">
      <w:tblPr/>
      <w:tcPr>
        <w:tcBorders>
          <w:top w:val="single" w:sz="4" w:space="0" w:color="D2E6E7" w:themeColor="accent3" w:themeTint="99"/>
        </w:tcBorders>
      </w:tcPr>
    </w:tblStylePr>
  </w:style>
  <w:style w:type="table" w:styleId="Gitternetztabelle7farbigAkzent4">
    <w:name w:val="Grid Table 7 Colorful Accent 4"/>
    <w:basedOn w:val="NormaleTabelle"/>
    <w:uiPriority w:val="52"/>
    <w:rsid w:val="006B19AD"/>
    <w:rPr>
      <w:color w:val="A87B1A" w:themeColor="accent4" w:themeShade="BF"/>
    </w:rPr>
    <w:tblPr>
      <w:tblStyleRowBandSize w:val="1"/>
      <w:tblStyleColBandSize w:val="1"/>
      <w:tblBorders>
        <w:top w:val="single" w:sz="4" w:space="0" w:color="EAC87D" w:themeColor="accent4" w:themeTint="99"/>
        <w:left w:val="single" w:sz="4" w:space="0" w:color="EAC87D" w:themeColor="accent4" w:themeTint="99"/>
        <w:bottom w:val="single" w:sz="4" w:space="0" w:color="EAC87D" w:themeColor="accent4" w:themeTint="99"/>
        <w:right w:val="single" w:sz="4" w:space="0" w:color="EAC87D" w:themeColor="accent4" w:themeTint="99"/>
        <w:insideH w:val="single" w:sz="4" w:space="0" w:color="EAC87D" w:themeColor="accent4" w:themeTint="99"/>
        <w:insideV w:val="single" w:sz="4" w:space="0" w:color="EAC87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ECD3" w:themeFill="accent4" w:themeFillTint="33"/>
      </w:tcPr>
    </w:tblStylePr>
    <w:tblStylePr w:type="band1Horz">
      <w:tblPr/>
      <w:tcPr>
        <w:shd w:val="clear" w:color="auto" w:fill="F8ECD3" w:themeFill="accent4" w:themeFillTint="33"/>
      </w:tcPr>
    </w:tblStylePr>
    <w:tblStylePr w:type="neCell">
      <w:tblPr/>
      <w:tcPr>
        <w:tcBorders>
          <w:bottom w:val="single" w:sz="4" w:space="0" w:color="EAC87D" w:themeColor="accent4" w:themeTint="99"/>
        </w:tcBorders>
      </w:tcPr>
    </w:tblStylePr>
    <w:tblStylePr w:type="nwCell">
      <w:tblPr/>
      <w:tcPr>
        <w:tcBorders>
          <w:bottom w:val="single" w:sz="4" w:space="0" w:color="EAC87D" w:themeColor="accent4" w:themeTint="99"/>
        </w:tcBorders>
      </w:tcPr>
    </w:tblStylePr>
    <w:tblStylePr w:type="seCell">
      <w:tblPr/>
      <w:tcPr>
        <w:tcBorders>
          <w:top w:val="single" w:sz="4" w:space="0" w:color="EAC87D" w:themeColor="accent4" w:themeTint="99"/>
        </w:tcBorders>
      </w:tcPr>
    </w:tblStylePr>
    <w:tblStylePr w:type="swCell">
      <w:tblPr/>
      <w:tcPr>
        <w:tcBorders>
          <w:top w:val="single" w:sz="4" w:space="0" w:color="EAC87D" w:themeColor="accent4" w:themeTint="99"/>
        </w:tcBorders>
      </w:tcPr>
    </w:tblStylePr>
  </w:style>
  <w:style w:type="table" w:styleId="Gitternetztabelle7farbigAkzent5">
    <w:name w:val="Grid Table 7 Colorful Accent 5"/>
    <w:basedOn w:val="NormaleTabelle"/>
    <w:uiPriority w:val="52"/>
    <w:rsid w:val="006B19AD"/>
    <w:rPr>
      <w:color w:val="BBD370" w:themeColor="accent5" w:themeShade="BF"/>
    </w:rPr>
    <w:tblPr>
      <w:tblStyleRowBandSize w:val="1"/>
      <w:tblStyleColBandSize w:val="1"/>
      <w:tblBorders>
        <w:top w:val="single" w:sz="4" w:space="0" w:color="EEF4DB" w:themeColor="accent5" w:themeTint="99"/>
        <w:left w:val="single" w:sz="4" w:space="0" w:color="EEF4DB" w:themeColor="accent5" w:themeTint="99"/>
        <w:bottom w:val="single" w:sz="4" w:space="0" w:color="EEF4DB" w:themeColor="accent5" w:themeTint="99"/>
        <w:right w:val="single" w:sz="4" w:space="0" w:color="EEF4DB" w:themeColor="accent5" w:themeTint="99"/>
        <w:insideH w:val="single" w:sz="4" w:space="0" w:color="EEF4DB" w:themeColor="accent5" w:themeTint="99"/>
        <w:insideV w:val="single" w:sz="4" w:space="0" w:color="EEF4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FBF2" w:themeFill="accent5" w:themeFillTint="33"/>
      </w:tcPr>
    </w:tblStylePr>
    <w:tblStylePr w:type="band1Horz">
      <w:tblPr/>
      <w:tcPr>
        <w:shd w:val="clear" w:color="auto" w:fill="F9FBF2" w:themeFill="accent5" w:themeFillTint="33"/>
      </w:tcPr>
    </w:tblStylePr>
    <w:tblStylePr w:type="neCell">
      <w:tblPr/>
      <w:tcPr>
        <w:tcBorders>
          <w:bottom w:val="single" w:sz="4" w:space="0" w:color="EEF4DB" w:themeColor="accent5" w:themeTint="99"/>
        </w:tcBorders>
      </w:tcPr>
    </w:tblStylePr>
    <w:tblStylePr w:type="nwCell">
      <w:tblPr/>
      <w:tcPr>
        <w:tcBorders>
          <w:bottom w:val="single" w:sz="4" w:space="0" w:color="EEF4DB" w:themeColor="accent5" w:themeTint="99"/>
        </w:tcBorders>
      </w:tcPr>
    </w:tblStylePr>
    <w:tblStylePr w:type="seCell">
      <w:tblPr/>
      <w:tcPr>
        <w:tcBorders>
          <w:top w:val="single" w:sz="4" w:space="0" w:color="EEF4DB" w:themeColor="accent5" w:themeTint="99"/>
        </w:tcBorders>
      </w:tcPr>
    </w:tblStylePr>
    <w:tblStylePr w:type="swCell">
      <w:tblPr/>
      <w:tcPr>
        <w:tcBorders>
          <w:top w:val="single" w:sz="4" w:space="0" w:color="EEF4DB" w:themeColor="accent5" w:themeTint="99"/>
        </w:tcBorders>
      </w:tcPr>
    </w:tblStylePr>
  </w:style>
  <w:style w:type="table" w:styleId="Gitternetztabelle7farbigAkzent6">
    <w:name w:val="Grid Table 7 Colorful Accent 6"/>
    <w:basedOn w:val="NormaleTabelle"/>
    <w:uiPriority w:val="52"/>
    <w:rsid w:val="006B19AD"/>
    <w:rPr>
      <w:color w:val="3799CE" w:themeColor="accent6" w:themeShade="BF"/>
    </w:rPr>
    <w:tblPr>
      <w:tblStyleRowBandSize w:val="1"/>
      <w:tblStyleColBandSize w:val="1"/>
      <w:tblBorders>
        <w:top w:val="single" w:sz="4" w:space="0" w:color="B1D7EC" w:themeColor="accent6" w:themeTint="99"/>
        <w:left w:val="single" w:sz="4" w:space="0" w:color="B1D7EC" w:themeColor="accent6" w:themeTint="99"/>
        <w:bottom w:val="single" w:sz="4" w:space="0" w:color="B1D7EC" w:themeColor="accent6" w:themeTint="99"/>
        <w:right w:val="single" w:sz="4" w:space="0" w:color="B1D7EC" w:themeColor="accent6" w:themeTint="99"/>
        <w:insideH w:val="single" w:sz="4" w:space="0" w:color="B1D7EC" w:themeColor="accent6" w:themeTint="99"/>
        <w:insideV w:val="single" w:sz="4" w:space="0" w:color="B1D7E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F1F8" w:themeFill="accent6" w:themeFillTint="33"/>
      </w:tcPr>
    </w:tblStylePr>
    <w:tblStylePr w:type="band1Horz">
      <w:tblPr/>
      <w:tcPr>
        <w:shd w:val="clear" w:color="auto" w:fill="E5F1F8" w:themeFill="accent6" w:themeFillTint="33"/>
      </w:tcPr>
    </w:tblStylePr>
    <w:tblStylePr w:type="neCell">
      <w:tblPr/>
      <w:tcPr>
        <w:tcBorders>
          <w:bottom w:val="single" w:sz="4" w:space="0" w:color="B1D7EC" w:themeColor="accent6" w:themeTint="99"/>
        </w:tcBorders>
      </w:tcPr>
    </w:tblStylePr>
    <w:tblStylePr w:type="nwCell">
      <w:tblPr/>
      <w:tcPr>
        <w:tcBorders>
          <w:bottom w:val="single" w:sz="4" w:space="0" w:color="B1D7EC" w:themeColor="accent6" w:themeTint="99"/>
        </w:tcBorders>
      </w:tcPr>
    </w:tblStylePr>
    <w:tblStylePr w:type="seCell">
      <w:tblPr/>
      <w:tcPr>
        <w:tcBorders>
          <w:top w:val="single" w:sz="4" w:space="0" w:color="B1D7EC" w:themeColor="accent6" w:themeTint="99"/>
        </w:tcBorders>
      </w:tcPr>
    </w:tblStylePr>
    <w:tblStylePr w:type="swCell">
      <w:tblPr/>
      <w:tcPr>
        <w:tcBorders>
          <w:top w:val="single" w:sz="4" w:space="0" w:color="B1D7EC" w:themeColor="accent6" w:themeTint="99"/>
        </w:tcBorders>
      </w:tcPr>
    </w:tblStylePr>
  </w:style>
  <w:style w:type="table" w:styleId="Gitternetztabelle6farbig">
    <w:name w:val="Grid Table 6 Colorful"/>
    <w:basedOn w:val="NormaleTabelle"/>
    <w:uiPriority w:val="51"/>
    <w:rsid w:val="006B19A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7farbig">
    <w:name w:val="Grid Table 7 Colorful"/>
    <w:basedOn w:val="NormaleTabelle"/>
    <w:uiPriority w:val="52"/>
    <w:rsid w:val="006B19A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Gruformel">
    <w:name w:val="Closing"/>
    <w:basedOn w:val="Standard"/>
    <w:link w:val="GruformelZchn"/>
    <w:unhideWhenUsed/>
    <w:rsid w:val="006B19AD"/>
    <w:pPr>
      <w:spacing w:before="0" w:line="240" w:lineRule="auto"/>
      <w:ind w:left="4252"/>
    </w:pPr>
  </w:style>
  <w:style w:type="character" w:customStyle="1" w:styleId="GruformelZchn">
    <w:name w:val="Grußformel Zchn"/>
    <w:basedOn w:val="Absatz-Standardschriftart"/>
    <w:link w:val="Gruformel"/>
    <w:rsid w:val="006B19AD"/>
    <w:rPr>
      <w:noProof w:val="0"/>
      <w:sz w:val="19"/>
      <w:szCs w:val="22"/>
      <w:lang w:val="de-DE" w:eastAsia="en-US"/>
    </w:rPr>
  </w:style>
  <w:style w:type="table" w:styleId="HelleListe">
    <w:name w:val="Light List"/>
    <w:basedOn w:val="NormaleTabelle"/>
    <w:uiPriority w:val="61"/>
    <w:semiHidden/>
    <w:unhideWhenUsed/>
    <w:rsid w:val="006B19A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semiHidden/>
    <w:unhideWhenUsed/>
    <w:rsid w:val="006B19AD"/>
    <w:tblPr>
      <w:tblStyleRowBandSize w:val="1"/>
      <w:tblStyleColBandSize w:val="1"/>
      <w:tblBorders>
        <w:top w:val="single" w:sz="8" w:space="0" w:color="5F8CAA" w:themeColor="accent1"/>
        <w:left w:val="single" w:sz="8" w:space="0" w:color="5F8CAA" w:themeColor="accent1"/>
        <w:bottom w:val="single" w:sz="8" w:space="0" w:color="5F8CAA" w:themeColor="accent1"/>
        <w:right w:val="single" w:sz="8" w:space="0" w:color="5F8CAA" w:themeColor="accent1"/>
      </w:tblBorders>
    </w:tblPr>
    <w:tblStylePr w:type="firstRow">
      <w:pPr>
        <w:spacing w:before="0" w:after="0" w:line="240" w:lineRule="auto"/>
      </w:pPr>
      <w:rPr>
        <w:b/>
        <w:bCs/>
        <w:color w:val="FFFFFF" w:themeColor="background1"/>
      </w:rPr>
      <w:tblPr/>
      <w:tcPr>
        <w:shd w:val="clear" w:color="auto" w:fill="5F8CAA" w:themeFill="accent1"/>
      </w:tcPr>
    </w:tblStylePr>
    <w:tblStylePr w:type="lastRow">
      <w:pPr>
        <w:spacing w:before="0" w:after="0" w:line="240" w:lineRule="auto"/>
      </w:pPr>
      <w:rPr>
        <w:b/>
        <w:bCs/>
      </w:rPr>
      <w:tblPr/>
      <w:tcPr>
        <w:tcBorders>
          <w:top w:val="double" w:sz="6" w:space="0" w:color="5F8CAA" w:themeColor="accent1"/>
          <w:left w:val="single" w:sz="8" w:space="0" w:color="5F8CAA" w:themeColor="accent1"/>
          <w:bottom w:val="single" w:sz="8" w:space="0" w:color="5F8CAA" w:themeColor="accent1"/>
          <w:right w:val="single" w:sz="8" w:space="0" w:color="5F8CAA" w:themeColor="accent1"/>
        </w:tcBorders>
      </w:tcPr>
    </w:tblStylePr>
    <w:tblStylePr w:type="firstCol">
      <w:rPr>
        <w:b/>
        <w:bCs/>
      </w:rPr>
    </w:tblStylePr>
    <w:tblStylePr w:type="lastCol">
      <w:rPr>
        <w:b/>
        <w:bCs/>
      </w:rPr>
    </w:tblStylePr>
    <w:tblStylePr w:type="band1Vert">
      <w:tblPr/>
      <w:tcPr>
        <w:tcBorders>
          <w:top w:val="single" w:sz="8" w:space="0" w:color="5F8CAA" w:themeColor="accent1"/>
          <w:left w:val="single" w:sz="8" w:space="0" w:color="5F8CAA" w:themeColor="accent1"/>
          <w:bottom w:val="single" w:sz="8" w:space="0" w:color="5F8CAA" w:themeColor="accent1"/>
          <w:right w:val="single" w:sz="8" w:space="0" w:color="5F8CAA" w:themeColor="accent1"/>
        </w:tcBorders>
      </w:tcPr>
    </w:tblStylePr>
    <w:tblStylePr w:type="band1Horz">
      <w:tblPr/>
      <w:tcPr>
        <w:tcBorders>
          <w:top w:val="single" w:sz="8" w:space="0" w:color="5F8CAA" w:themeColor="accent1"/>
          <w:left w:val="single" w:sz="8" w:space="0" w:color="5F8CAA" w:themeColor="accent1"/>
          <w:bottom w:val="single" w:sz="8" w:space="0" w:color="5F8CAA" w:themeColor="accent1"/>
          <w:right w:val="single" w:sz="8" w:space="0" w:color="5F8CAA" w:themeColor="accent1"/>
        </w:tcBorders>
      </w:tcPr>
    </w:tblStylePr>
  </w:style>
  <w:style w:type="table" w:styleId="HelleListe-Akzent2">
    <w:name w:val="Light List Accent 2"/>
    <w:basedOn w:val="NormaleTabelle"/>
    <w:uiPriority w:val="61"/>
    <w:semiHidden/>
    <w:unhideWhenUsed/>
    <w:rsid w:val="006B19AD"/>
    <w:tblPr>
      <w:tblStyleRowBandSize w:val="1"/>
      <w:tblStyleColBandSize w:val="1"/>
      <w:tblBorders>
        <w:top w:val="single" w:sz="8" w:space="0" w:color="EFD597" w:themeColor="accent2"/>
        <w:left w:val="single" w:sz="8" w:space="0" w:color="EFD597" w:themeColor="accent2"/>
        <w:bottom w:val="single" w:sz="8" w:space="0" w:color="EFD597" w:themeColor="accent2"/>
        <w:right w:val="single" w:sz="8" w:space="0" w:color="EFD597" w:themeColor="accent2"/>
      </w:tblBorders>
    </w:tblPr>
    <w:tblStylePr w:type="firstRow">
      <w:pPr>
        <w:spacing w:before="0" w:after="0" w:line="240" w:lineRule="auto"/>
      </w:pPr>
      <w:rPr>
        <w:b/>
        <w:bCs/>
        <w:color w:val="FFFFFF" w:themeColor="background1"/>
      </w:rPr>
      <w:tblPr/>
      <w:tcPr>
        <w:shd w:val="clear" w:color="auto" w:fill="EFD597" w:themeFill="accent2"/>
      </w:tcPr>
    </w:tblStylePr>
    <w:tblStylePr w:type="lastRow">
      <w:pPr>
        <w:spacing w:before="0" w:after="0" w:line="240" w:lineRule="auto"/>
      </w:pPr>
      <w:rPr>
        <w:b/>
        <w:bCs/>
      </w:rPr>
      <w:tblPr/>
      <w:tcPr>
        <w:tcBorders>
          <w:top w:val="double" w:sz="6" w:space="0" w:color="EFD597" w:themeColor="accent2"/>
          <w:left w:val="single" w:sz="8" w:space="0" w:color="EFD597" w:themeColor="accent2"/>
          <w:bottom w:val="single" w:sz="8" w:space="0" w:color="EFD597" w:themeColor="accent2"/>
          <w:right w:val="single" w:sz="8" w:space="0" w:color="EFD597" w:themeColor="accent2"/>
        </w:tcBorders>
      </w:tcPr>
    </w:tblStylePr>
    <w:tblStylePr w:type="firstCol">
      <w:rPr>
        <w:b/>
        <w:bCs/>
      </w:rPr>
    </w:tblStylePr>
    <w:tblStylePr w:type="lastCol">
      <w:rPr>
        <w:b/>
        <w:bCs/>
      </w:rPr>
    </w:tblStylePr>
    <w:tblStylePr w:type="band1Vert">
      <w:tblPr/>
      <w:tcPr>
        <w:tcBorders>
          <w:top w:val="single" w:sz="8" w:space="0" w:color="EFD597" w:themeColor="accent2"/>
          <w:left w:val="single" w:sz="8" w:space="0" w:color="EFD597" w:themeColor="accent2"/>
          <w:bottom w:val="single" w:sz="8" w:space="0" w:color="EFD597" w:themeColor="accent2"/>
          <w:right w:val="single" w:sz="8" w:space="0" w:color="EFD597" w:themeColor="accent2"/>
        </w:tcBorders>
      </w:tcPr>
    </w:tblStylePr>
    <w:tblStylePr w:type="band1Horz">
      <w:tblPr/>
      <w:tcPr>
        <w:tcBorders>
          <w:top w:val="single" w:sz="8" w:space="0" w:color="EFD597" w:themeColor="accent2"/>
          <w:left w:val="single" w:sz="8" w:space="0" w:color="EFD597" w:themeColor="accent2"/>
          <w:bottom w:val="single" w:sz="8" w:space="0" w:color="EFD597" w:themeColor="accent2"/>
          <w:right w:val="single" w:sz="8" w:space="0" w:color="EFD597" w:themeColor="accent2"/>
        </w:tcBorders>
      </w:tcPr>
    </w:tblStylePr>
  </w:style>
  <w:style w:type="table" w:styleId="HelleListe-Akzent3">
    <w:name w:val="Light List Accent 3"/>
    <w:basedOn w:val="NormaleTabelle"/>
    <w:uiPriority w:val="61"/>
    <w:semiHidden/>
    <w:unhideWhenUsed/>
    <w:rsid w:val="006B19AD"/>
    <w:tblPr>
      <w:tblStyleRowBandSize w:val="1"/>
      <w:tblStyleColBandSize w:val="1"/>
      <w:tblBorders>
        <w:top w:val="single" w:sz="8" w:space="0" w:color="B4D6D7" w:themeColor="accent3"/>
        <w:left w:val="single" w:sz="8" w:space="0" w:color="B4D6D7" w:themeColor="accent3"/>
        <w:bottom w:val="single" w:sz="8" w:space="0" w:color="B4D6D7" w:themeColor="accent3"/>
        <w:right w:val="single" w:sz="8" w:space="0" w:color="B4D6D7" w:themeColor="accent3"/>
      </w:tblBorders>
    </w:tblPr>
    <w:tblStylePr w:type="firstRow">
      <w:pPr>
        <w:spacing w:before="0" w:after="0" w:line="240" w:lineRule="auto"/>
      </w:pPr>
      <w:rPr>
        <w:b/>
        <w:bCs/>
        <w:color w:val="FFFFFF" w:themeColor="background1"/>
      </w:rPr>
      <w:tblPr/>
      <w:tcPr>
        <w:shd w:val="clear" w:color="auto" w:fill="B4D6D7" w:themeFill="accent3"/>
      </w:tcPr>
    </w:tblStylePr>
    <w:tblStylePr w:type="lastRow">
      <w:pPr>
        <w:spacing w:before="0" w:after="0" w:line="240" w:lineRule="auto"/>
      </w:pPr>
      <w:rPr>
        <w:b/>
        <w:bCs/>
      </w:rPr>
      <w:tblPr/>
      <w:tcPr>
        <w:tcBorders>
          <w:top w:val="double" w:sz="6" w:space="0" w:color="B4D6D7" w:themeColor="accent3"/>
          <w:left w:val="single" w:sz="8" w:space="0" w:color="B4D6D7" w:themeColor="accent3"/>
          <w:bottom w:val="single" w:sz="8" w:space="0" w:color="B4D6D7" w:themeColor="accent3"/>
          <w:right w:val="single" w:sz="8" w:space="0" w:color="B4D6D7" w:themeColor="accent3"/>
        </w:tcBorders>
      </w:tcPr>
    </w:tblStylePr>
    <w:tblStylePr w:type="firstCol">
      <w:rPr>
        <w:b/>
        <w:bCs/>
      </w:rPr>
    </w:tblStylePr>
    <w:tblStylePr w:type="lastCol">
      <w:rPr>
        <w:b/>
        <w:bCs/>
      </w:rPr>
    </w:tblStylePr>
    <w:tblStylePr w:type="band1Vert">
      <w:tblPr/>
      <w:tcPr>
        <w:tcBorders>
          <w:top w:val="single" w:sz="8" w:space="0" w:color="B4D6D7" w:themeColor="accent3"/>
          <w:left w:val="single" w:sz="8" w:space="0" w:color="B4D6D7" w:themeColor="accent3"/>
          <w:bottom w:val="single" w:sz="8" w:space="0" w:color="B4D6D7" w:themeColor="accent3"/>
          <w:right w:val="single" w:sz="8" w:space="0" w:color="B4D6D7" w:themeColor="accent3"/>
        </w:tcBorders>
      </w:tcPr>
    </w:tblStylePr>
    <w:tblStylePr w:type="band1Horz">
      <w:tblPr/>
      <w:tcPr>
        <w:tcBorders>
          <w:top w:val="single" w:sz="8" w:space="0" w:color="B4D6D7" w:themeColor="accent3"/>
          <w:left w:val="single" w:sz="8" w:space="0" w:color="B4D6D7" w:themeColor="accent3"/>
          <w:bottom w:val="single" w:sz="8" w:space="0" w:color="B4D6D7" w:themeColor="accent3"/>
          <w:right w:val="single" w:sz="8" w:space="0" w:color="B4D6D7" w:themeColor="accent3"/>
        </w:tcBorders>
      </w:tcPr>
    </w:tblStylePr>
  </w:style>
  <w:style w:type="table" w:styleId="HelleListe-Akzent4">
    <w:name w:val="Light List Accent 4"/>
    <w:basedOn w:val="NormaleTabelle"/>
    <w:uiPriority w:val="61"/>
    <w:semiHidden/>
    <w:unhideWhenUsed/>
    <w:rsid w:val="006B19AD"/>
    <w:tblPr>
      <w:tblStyleRowBandSize w:val="1"/>
      <w:tblStyleColBandSize w:val="1"/>
      <w:tblBorders>
        <w:top w:val="single" w:sz="8" w:space="0" w:color="DDA427" w:themeColor="accent4"/>
        <w:left w:val="single" w:sz="8" w:space="0" w:color="DDA427" w:themeColor="accent4"/>
        <w:bottom w:val="single" w:sz="8" w:space="0" w:color="DDA427" w:themeColor="accent4"/>
        <w:right w:val="single" w:sz="8" w:space="0" w:color="DDA427" w:themeColor="accent4"/>
      </w:tblBorders>
    </w:tblPr>
    <w:tblStylePr w:type="firstRow">
      <w:pPr>
        <w:spacing w:before="0" w:after="0" w:line="240" w:lineRule="auto"/>
      </w:pPr>
      <w:rPr>
        <w:b/>
        <w:bCs/>
        <w:color w:val="FFFFFF" w:themeColor="background1"/>
      </w:rPr>
      <w:tblPr/>
      <w:tcPr>
        <w:shd w:val="clear" w:color="auto" w:fill="DDA427" w:themeFill="accent4"/>
      </w:tcPr>
    </w:tblStylePr>
    <w:tblStylePr w:type="lastRow">
      <w:pPr>
        <w:spacing w:before="0" w:after="0" w:line="240" w:lineRule="auto"/>
      </w:pPr>
      <w:rPr>
        <w:b/>
        <w:bCs/>
      </w:rPr>
      <w:tblPr/>
      <w:tcPr>
        <w:tcBorders>
          <w:top w:val="double" w:sz="6" w:space="0" w:color="DDA427" w:themeColor="accent4"/>
          <w:left w:val="single" w:sz="8" w:space="0" w:color="DDA427" w:themeColor="accent4"/>
          <w:bottom w:val="single" w:sz="8" w:space="0" w:color="DDA427" w:themeColor="accent4"/>
          <w:right w:val="single" w:sz="8" w:space="0" w:color="DDA427" w:themeColor="accent4"/>
        </w:tcBorders>
      </w:tcPr>
    </w:tblStylePr>
    <w:tblStylePr w:type="firstCol">
      <w:rPr>
        <w:b/>
        <w:bCs/>
      </w:rPr>
    </w:tblStylePr>
    <w:tblStylePr w:type="lastCol">
      <w:rPr>
        <w:b/>
        <w:bCs/>
      </w:rPr>
    </w:tblStylePr>
    <w:tblStylePr w:type="band1Vert">
      <w:tblPr/>
      <w:tcPr>
        <w:tcBorders>
          <w:top w:val="single" w:sz="8" w:space="0" w:color="DDA427" w:themeColor="accent4"/>
          <w:left w:val="single" w:sz="8" w:space="0" w:color="DDA427" w:themeColor="accent4"/>
          <w:bottom w:val="single" w:sz="8" w:space="0" w:color="DDA427" w:themeColor="accent4"/>
          <w:right w:val="single" w:sz="8" w:space="0" w:color="DDA427" w:themeColor="accent4"/>
        </w:tcBorders>
      </w:tcPr>
    </w:tblStylePr>
    <w:tblStylePr w:type="band1Horz">
      <w:tblPr/>
      <w:tcPr>
        <w:tcBorders>
          <w:top w:val="single" w:sz="8" w:space="0" w:color="DDA427" w:themeColor="accent4"/>
          <w:left w:val="single" w:sz="8" w:space="0" w:color="DDA427" w:themeColor="accent4"/>
          <w:bottom w:val="single" w:sz="8" w:space="0" w:color="DDA427" w:themeColor="accent4"/>
          <w:right w:val="single" w:sz="8" w:space="0" w:color="DDA427" w:themeColor="accent4"/>
        </w:tcBorders>
      </w:tcPr>
    </w:tblStylePr>
  </w:style>
  <w:style w:type="table" w:styleId="HelleListe-Akzent5">
    <w:name w:val="Light List Accent 5"/>
    <w:basedOn w:val="NormaleTabelle"/>
    <w:uiPriority w:val="61"/>
    <w:semiHidden/>
    <w:unhideWhenUsed/>
    <w:rsid w:val="006B19AD"/>
    <w:tblPr>
      <w:tblStyleRowBandSize w:val="1"/>
      <w:tblStyleColBandSize w:val="1"/>
      <w:tblBorders>
        <w:top w:val="single" w:sz="8" w:space="0" w:color="E3EDC4" w:themeColor="accent5"/>
        <w:left w:val="single" w:sz="8" w:space="0" w:color="E3EDC4" w:themeColor="accent5"/>
        <w:bottom w:val="single" w:sz="8" w:space="0" w:color="E3EDC4" w:themeColor="accent5"/>
        <w:right w:val="single" w:sz="8" w:space="0" w:color="E3EDC4" w:themeColor="accent5"/>
      </w:tblBorders>
    </w:tblPr>
    <w:tblStylePr w:type="firstRow">
      <w:pPr>
        <w:spacing w:before="0" w:after="0" w:line="240" w:lineRule="auto"/>
      </w:pPr>
      <w:rPr>
        <w:b/>
        <w:bCs/>
        <w:color w:val="FFFFFF" w:themeColor="background1"/>
      </w:rPr>
      <w:tblPr/>
      <w:tcPr>
        <w:shd w:val="clear" w:color="auto" w:fill="E3EDC4" w:themeFill="accent5"/>
      </w:tcPr>
    </w:tblStylePr>
    <w:tblStylePr w:type="lastRow">
      <w:pPr>
        <w:spacing w:before="0" w:after="0" w:line="240" w:lineRule="auto"/>
      </w:pPr>
      <w:rPr>
        <w:b/>
        <w:bCs/>
      </w:rPr>
      <w:tblPr/>
      <w:tcPr>
        <w:tcBorders>
          <w:top w:val="double" w:sz="6" w:space="0" w:color="E3EDC4" w:themeColor="accent5"/>
          <w:left w:val="single" w:sz="8" w:space="0" w:color="E3EDC4" w:themeColor="accent5"/>
          <w:bottom w:val="single" w:sz="8" w:space="0" w:color="E3EDC4" w:themeColor="accent5"/>
          <w:right w:val="single" w:sz="8" w:space="0" w:color="E3EDC4" w:themeColor="accent5"/>
        </w:tcBorders>
      </w:tcPr>
    </w:tblStylePr>
    <w:tblStylePr w:type="firstCol">
      <w:rPr>
        <w:b/>
        <w:bCs/>
      </w:rPr>
    </w:tblStylePr>
    <w:tblStylePr w:type="lastCol">
      <w:rPr>
        <w:b/>
        <w:bCs/>
      </w:rPr>
    </w:tblStylePr>
    <w:tblStylePr w:type="band1Vert">
      <w:tblPr/>
      <w:tcPr>
        <w:tcBorders>
          <w:top w:val="single" w:sz="8" w:space="0" w:color="E3EDC4" w:themeColor="accent5"/>
          <w:left w:val="single" w:sz="8" w:space="0" w:color="E3EDC4" w:themeColor="accent5"/>
          <w:bottom w:val="single" w:sz="8" w:space="0" w:color="E3EDC4" w:themeColor="accent5"/>
          <w:right w:val="single" w:sz="8" w:space="0" w:color="E3EDC4" w:themeColor="accent5"/>
        </w:tcBorders>
      </w:tcPr>
    </w:tblStylePr>
    <w:tblStylePr w:type="band1Horz">
      <w:tblPr/>
      <w:tcPr>
        <w:tcBorders>
          <w:top w:val="single" w:sz="8" w:space="0" w:color="E3EDC4" w:themeColor="accent5"/>
          <w:left w:val="single" w:sz="8" w:space="0" w:color="E3EDC4" w:themeColor="accent5"/>
          <w:bottom w:val="single" w:sz="8" w:space="0" w:color="E3EDC4" w:themeColor="accent5"/>
          <w:right w:val="single" w:sz="8" w:space="0" w:color="E3EDC4" w:themeColor="accent5"/>
        </w:tcBorders>
      </w:tcPr>
    </w:tblStylePr>
  </w:style>
  <w:style w:type="table" w:styleId="HelleListe-Akzent6">
    <w:name w:val="Light List Accent 6"/>
    <w:basedOn w:val="NormaleTabelle"/>
    <w:uiPriority w:val="61"/>
    <w:semiHidden/>
    <w:unhideWhenUsed/>
    <w:rsid w:val="006B19AD"/>
    <w:tblPr>
      <w:tblStyleRowBandSize w:val="1"/>
      <w:tblStyleColBandSize w:val="1"/>
      <w:tblBorders>
        <w:top w:val="single" w:sz="8" w:space="0" w:color="7FBEE0" w:themeColor="accent6"/>
        <w:left w:val="single" w:sz="8" w:space="0" w:color="7FBEE0" w:themeColor="accent6"/>
        <w:bottom w:val="single" w:sz="8" w:space="0" w:color="7FBEE0" w:themeColor="accent6"/>
        <w:right w:val="single" w:sz="8" w:space="0" w:color="7FBEE0" w:themeColor="accent6"/>
      </w:tblBorders>
    </w:tblPr>
    <w:tblStylePr w:type="firstRow">
      <w:pPr>
        <w:spacing w:before="0" w:after="0" w:line="240" w:lineRule="auto"/>
      </w:pPr>
      <w:rPr>
        <w:b/>
        <w:bCs/>
        <w:color w:val="FFFFFF" w:themeColor="background1"/>
      </w:rPr>
      <w:tblPr/>
      <w:tcPr>
        <w:shd w:val="clear" w:color="auto" w:fill="7FBEE0" w:themeFill="accent6"/>
      </w:tcPr>
    </w:tblStylePr>
    <w:tblStylePr w:type="lastRow">
      <w:pPr>
        <w:spacing w:before="0" w:after="0" w:line="240" w:lineRule="auto"/>
      </w:pPr>
      <w:rPr>
        <w:b/>
        <w:bCs/>
      </w:rPr>
      <w:tblPr/>
      <w:tcPr>
        <w:tcBorders>
          <w:top w:val="double" w:sz="6" w:space="0" w:color="7FBEE0" w:themeColor="accent6"/>
          <w:left w:val="single" w:sz="8" w:space="0" w:color="7FBEE0" w:themeColor="accent6"/>
          <w:bottom w:val="single" w:sz="8" w:space="0" w:color="7FBEE0" w:themeColor="accent6"/>
          <w:right w:val="single" w:sz="8" w:space="0" w:color="7FBEE0" w:themeColor="accent6"/>
        </w:tcBorders>
      </w:tcPr>
    </w:tblStylePr>
    <w:tblStylePr w:type="firstCol">
      <w:rPr>
        <w:b/>
        <w:bCs/>
      </w:rPr>
    </w:tblStylePr>
    <w:tblStylePr w:type="lastCol">
      <w:rPr>
        <w:b/>
        <w:bCs/>
      </w:rPr>
    </w:tblStylePr>
    <w:tblStylePr w:type="band1Vert">
      <w:tblPr/>
      <w:tcPr>
        <w:tcBorders>
          <w:top w:val="single" w:sz="8" w:space="0" w:color="7FBEE0" w:themeColor="accent6"/>
          <w:left w:val="single" w:sz="8" w:space="0" w:color="7FBEE0" w:themeColor="accent6"/>
          <w:bottom w:val="single" w:sz="8" w:space="0" w:color="7FBEE0" w:themeColor="accent6"/>
          <w:right w:val="single" w:sz="8" w:space="0" w:color="7FBEE0" w:themeColor="accent6"/>
        </w:tcBorders>
      </w:tcPr>
    </w:tblStylePr>
    <w:tblStylePr w:type="band1Horz">
      <w:tblPr/>
      <w:tcPr>
        <w:tcBorders>
          <w:top w:val="single" w:sz="8" w:space="0" w:color="7FBEE0" w:themeColor="accent6"/>
          <w:left w:val="single" w:sz="8" w:space="0" w:color="7FBEE0" w:themeColor="accent6"/>
          <w:bottom w:val="single" w:sz="8" w:space="0" w:color="7FBEE0" w:themeColor="accent6"/>
          <w:right w:val="single" w:sz="8" w:space="0" w:color="7FBEE0" w:themeColor="accent6"/>
        </w:tcBorders>
      </w:tcPr>
    </w:tblStylePr>
  </w:style>
  <w:style w:type="table" w:styleId="HelleSchattierung">
    <w:name w:val="Light Shading"/>
    <w:basedOn w:val="NormaleTabelle"/>
    <w:uiPriority w:val="60"/>
    <w:semiHidden/>
    <w:unhideWhenUsed/>
    <w:rsid w:val="006B19A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semiHidden/>
    <w:unhideWhenUsed/>
    <w:rsid w:val="006B19AD"/>
    <w:rPr>
      <w:color w:val="446981" w:themeColor="accent1" w:themeShade="BF"/>
    </w:rPr>
    <w:tblPr>
      <w:tblStyleRowBandSize w:val="1"/>
      <w:tblStyleColBandSize w:val="1"/>
      <w:tblBorders>
        <w:top w:val="single" w:sz="8" w:space="0" w:color="5F8CAA" w:themeColor="accent1"/>
        <w:bottom w:val="single" w:sz="8" w:space="0" w:color="5F8CAA" w:themeColor="accent1"/>
      </w:tblBorders>
    </w:tblPr>
    <w:tblStylePr w:type="firstRow">
      <w:pPr>
        <w:spacing w:before="0" w:after="0" w:line="240" w:lineRule="auto"/>
      </w:pPr>
      <w:rPr>
        <w:b/>
        <w:bCs/>
      </w:rPr>
      <w:tblPr/>
      <w:tcPr>
        <w:tcBorders>
          <w:top w:val="single" w:sz="8" w:space="0" w:color="5F8CAA" w:themeColor="accent1"/>
          <w:left w:val="nil"/>
          <w:bottom w:val="single" w:sz="8" w:space="0" w:color="5F8CAA" w:themeColor="accent1"/>
          <w:right w:val="nil"/>
          <w:insideH w:val="nil"/>
          <w:insideV w:val="nil"/>
        </w:tcBorders>
      </w:tcPr>
    </w:tblStylePr>
    <w:tblStylePr w:type="lastRow">
      <w:pPr>
        <w:spacing w:before="0" w:after="0" w:line="240" w:lineRule="auto"/>
      </w:pPr>
      <w:rPr>
        <w:b/>
        <w:bCs/>
      </w:rPr>
      <w:tblPr/>
      <w:tcPr>
        <w:tcBorders>
          <w:top w:val="single" w:sz="8" w:space="0" w:color="5F8CAA" w:themeColor="accent1"/>
          <w:left w:val="nil"/>
          <w:bottom w:val="single" w:sz="8" w:space="0" w:color="5F8CAA"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E2EA" w:themeFill="accent1" w:themeFillTint="3F"/>
      </w:tcPr>
    </w:tblStylePr>
    <w:tblStylePr w:type="band1Horz">
      <w:tblPr/>
      <w:tcPr>
        <w:tcBorders>
          <w:left w:val="nil"/>
          <w:right w:val="nil"/>
          <w:insideH w:val="nil"/>
          <w:insideV w:val="nil"/>
        </w:tcBorders>
        <w:shd w:val="clear" w:color="auto" w:fill="D7E2EA" w:themeFill="accent1" w:themeFillTint="3F"/>
      </w:tcPr>
    </w:tblStylePr>
  </w:style>
  <w:style w:type="table" w:styleId="HelleSchattierung-Akzent2">
    <w:name w:val="Light Shading Accent 2"/>
    <w:basedOn w:val="NormaleTabelle"/>
    <w:uiPriority w:val="60"/>
    <w:semiHidden/>
    <w:unhideWhenUsed/>
    <w:rsid w:val="006B19AD"/>
    <w:rPr>
      <w:color w:val="E2B242" w:themeColor="accent2" w:themeShade="BF"/>
    </w:rPr>
    <w:tblPr>
      <w:tblStyleRowBandSize w:val="1"/>
      <w:tblStyleColBandSize w:val="1"/>
      <w:tblBorders>
        <w:top w:val="single" w:sz="8" w:space="0" w:color="EFD597" w:themeColor="accent2"/>
        <w:bottom w:val="single" w:sz="8" w:space="0" w:color="EFD597" w:themeColor="accent2"/>
      </w:tblBorders>
    </w:tblPr>
    <w:tblStylePr w:type="firstRow">
      <w:pPr>
        <w:spacing w:before="0" w:after="0" w:line="240" w:lineRule="auto"/>
      </w:pPr>
      <w:rPr>
        <w:b/>
        <w:bCs/>
      </w:rPr>
      <w:tblPr/>
      <w:tcPr>
        <w:tcBorders>
          <w:top w:val="single" w:sz="8" w:space="0" w:color="EFD597" w:themeColor="accent2"/>
          <w:left w:val="nil"/>
          <w:bottom w:val="single" w:sz="8" w:space="0" w:color="EFD597" w:themeColor="accent2"/>
          <w:right w:val="nil"/>
          <w:insideH w:val="nil"/>
          <w:insideV w:val="nil"/>
        </w:tcBorders>
      </w:tcPr>
    </w:tblStylePr>
    <w:tblStylePr w:type="lastRow">
      <w:pPr>
        <w:spacing w:before="0" w:after="0" w:line="240" w:lineRule="auto"/>
      </w:pPr>
      <w:rPr>
        <w:b/>
        <w:bCs/>
      </w:rPr>
      <w:tblPr/>
      <w:tcPr>
        <w:tcBorders>
          <w:top w:val="single" w:sz="8" w:space="0" w:color="EFD597" w:themeColor="accent2"/>
          <w:left w:val="nil"/>
          <w:bottom w:val="single" w:sz="8" w:space="0" w:color="EFD59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4E5" w:themeFill="accent2" w:themeFillTint="3F"/>
      </w:tcPr>
    </w:tblStylePr>
    <w:tblStylePr w:type="band1Horz">
      <w:tblPr/>
      <w:tcPr>
        <w:tcBorders>
          <w:left w:val="nil"/>
          <w:right w:val="nil"/>
          <w:insideH w:val="nil"/>
          <w:insideV w:val="nil"/>
        </w:tcBorders>
        <w:shd w:val="clear" w:color="auto" w:fill="FBF4E5" w:themeFill="accent2" w:themeFillTint="3F"/>
      </w:tcPr>
    </w:tblStylePr>
  </w:style>
  <w:style w:type="table" w:styleId="HelleSchattierung-Akzent3">
    <w:name w:val="Light Shading Accent 3"/>
    <w:basedOn w:val="NormaleTabelle"/>
    <w:uiPriority w:val="60"/>
    <w:semiHidden/>
    <w:unhideWhenUsed/>
    <w:rsid w:val="006B19AD"/>
    <w:rPr>
      <w:color w:val="73B2B4" w:themeColor="accent3" w:themeShade="BF"/>
    </w:rPr>
    <w:tblPr>
      <w:tblStyleRowBandSize w:val="1"/>
      <w:tblStyleColBandSize w:val="1"/>
      <w:tblBorders>
        <w:top w:val="single" w:sz="8" w:space="0" w:color="B4D6D7" w:themeColor="accent3"/>
        <w:bottom w:val="single" w:sz="8" w:space="0" w:color="B4D6D7" w:themeColor="accent3"/>
      </w:tblBorders>
    </w:tblPr>
    <w:tblStylePr w:type="firstRow">
      <w:pPr>
        <w:spacing w:before="0" w:after="0" w:line="240" w:lineRule="auto"/>
      </w:pPr>
      <w:rPr>
        <w:b/>
        <w:bCs/>
      </w:rPr>
      <w:tblPr/>
      <w:tcPr>
        <w:tcBorders>
          <w:top w:val="single" w:sz="8" w:space="0" w:color="B4D6D7" w:themeColor="accent3"/>
          <w:left w:val="nil"/>
          <w:bottom w:val="single" w:sz="8" w:space="0" w:color="B4D6D7" w:themeColor="accent3"/>
          <w:right w:val="nil"/>
          <w:insideH w:val="nil"/>
          <w:insideV w:val="nil"/>
        </w:tcBorders>
      </w:tcPr>
    </w:tblStylePr>
    <w:tblStylePr w:type="lastRow">
      <w:pPr>
        <w:spacing w:before="0" w:after="0" w:line="240" w:lineRule="auto"/>
      </w:pPr>
      <w:rPr>
        <w:b/>
        <w:bCs/>
      </w:rPr>
      <w:tblPr/>
      <w:tcPr>
        <w:tcBorders>
          <w:top w:val="single" w:sz="8" w:space="0" w:color="B4D6D7" w:themeColor="accent3"/>
          <w:left w:val="nil"/>
          <w:bottom w:val="single" w:sz="8" w:space="0" w:color="B4D6D7"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CF4F5" w:themeFill="accent3" w:themeFillTint="3F"/>
      </w:tcPr>
    </w:tblStylePr>
    <w:tblStylePr w:type="band1Horz">
      <w:tblPr/>
      <w:tcPr>
        <w:tcBorders>
          <w:left w:val="nil"/>
          <w:right w:val="nil"/>
          <w:insideH w:val="nil"/>
          <w:insideV w:val="nil"/>
        </w:tcBorders>
        <w:shd w:val="clear" w:color="auto" w:fill="ECF4F5" w:themeFill="accent3" w:themeFillTint="3F"/>
      </w:tcPr>
    </w:tblStylePr>
  </w:style>
  <w:style w:type="table" w:styleId="HelleSchattierung-Akzent4">
    <w:name w:val="Light Shading Accent 4"/>
    <w:basedOn w:val="NormaleTabelle"/>
    <w:uiPriority w:val="60"/>
    <w:semiHidden/>
    <w:unhideWhenUsed/>
    <w:rsid w:val="006B19AD"/>
    <w:rPr>
      <w:color w:val="A87B1A" w:themeColor="accent4" w:themeShade="BF"/>
    </w:rPr>
    <w:tblPr>
      <w:tblStyleRowBandSize w:val="1"/>
      <w:tblStyleColBandSize w:val="1"/>
      <w:tblBorders>
        <w:top w:val="single" w:sz="8" w:space="0" w:color="DDA427" w:themeColor="accent4"/>
        <w:bottom w:val="single" w:sz="8" w:space="0" w:color="DDA427" w:themeColor="accent4"/>
      </w:tblBorders>
    </w:tblPr>
    <w:tblStylePr w:type="firstRow">
      <w:pPr>
        <w:spacing w:before="0" w:after="0" w:line="240" w:lineRule="auto"/>
      </w:pPr>
      <w:rPr>
        <w:b/>
        <w:bCs/>
      </w:rPr>
      <w:tblPr/>
      <w:tcPr>
        <w:tcBorders>
          <w:top w:val="single" w:sz="8" w:space="0" w:color="DDA427" w:themeColor="accent4"/>
          <w:left w:val="nil"/>
          <w:bottom w:val="single" w:sz="8" w:space="0" w:color="DDA427" w:themeColor="accent4"/>
          <w:right w:val="nil"/>
          <w:insideH w:val="nil"/>
          <w:insideV w:val="nil"/>
        </w:tcBorders>
      </w:tcPr>
    </w:tblStylePr>
    <w:tblStylePr w:type="lastRow">
      <w:pPr>
        <w:spacing w:before="0" w:after="0" w:line="240" w:lineRule="auto"/>
      </w:pPr>
      <w:rPr>
        <w:b/>
        <w:bCs/>
      </w:rPr>
      <w:tblPr/>
      <w:tcPr>
        <w:tcBorders>
          <w:top w:val="single" w:sz="8" w:space="0" w:color="DDA427" w:themeColor="accent4"/>
          <w:left w:val="nil"/>
          <w:bottom w:val="single" w:sz="8" w:space="0" w:color="DDA427"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E8C9" w:themeFill="accent4" w:themeFillTint="3F"/>
      </w:tcPr>
    </w:tblStylePr>
    <w:tblStylePr w:type="band1Horz">
      <w:tblPr/>
      <w:tcPr>
        <w:tcBorders>
          <w:left w:val="nil"/>
          <w:right w:val="nil"/>
          <w:insideH w:val="nil"/>
          <w:insideV w:val="nil"/>
        </w:tcBorders>
        <w:shd w:val="clear" w:color="auto" w:fill="F6E8C9" w:themeFill="accent4" w:themeFillTint="3F"/>
      </w:tcPr>
    </w:tblStylePr>
  </w:style>
  <w:style w:type="table" w:styleId="HelleSchattierung-Akzent5">
    <w:name w:val="Light Shading Accent 5"/>
    <w:basedOn w:val="NormaleTabelle"/>
    <w:uiPriority w:val="60"/>
    <w:semiHidden/>
    <w:unhideWhenUsed/>
    <w:rsid w:val="006B19AD"/>
    <w:rPr>
      <w:color w:val="BBD370" w:themeColor="accent5" w:themeShade="BF"/>
    </w:rPr>
    <w:tblPr>
      <w:tblStyleRowBandSize w:val="1"/>
      <w:tblStyleColBandSize w:val="1"/>
      <w:tblBorders>
        <w:top w:val="single" w:sz="8" w:space="0" w:color="E3EDC4" w:themeColor="accent5"/>
        <w:bottom w:val="single" w:sz="8" w:space="0" w:color="E3EDC4" w:themeColor="accent5"/>
      </w:tblBorders>
    </w:tblPr>
    <w:tblStylePr w:type="firstRow">
      <w:pPr>
        <w:spacing w:before="0" w:after="0" w:line="240" w:lineRule="auto"/>
      </w:pPr>
      <w:rPr>
        <w:b/>
        <w:bCs/>
      </w:rPr>
      <w:tblPr/>
      <w:tcPr>
        <w:tcBorders>
          <w:top w:val="single" w:sz="8" w:space="0" w:color="E3EDC4" w:themeColor="accent5"/>
          <w:left w:val="nil"/>
          <w:bottom w:val="single" w:sz="8" w:space="0" w:color="E3EDC4" w:themeColor="accent5"/>
          <w:right w:val="nil"/>
          <w:insideH w:val="nil"/>
          <w:insideV w:val="nil"/>
        </w:tcBorders>
      </w:tcPr>
    </w:tblStylePr>
    <w:tblStylePr w:type="lastRow">
      <w:pPr>
        <w:spacing w:before="0" w:after="0" w:line="240" w:lineRule="auto"/>
      </w:pPr>
      <w:rPr>
        <w:b/>
        <w:bCs/>
      </w:rPr>
      <w:tblPr/>
      <w:tcPr>
        <w:tcBorders>
          <w:top w:val="single" w:sz="8" w:space="0" w:color="E3EDC4" w:themeColor="accent5"/>
          <w:left w:val="nil"/>
          <w:bottom w:val="single" w:sz="8" w:space="0" w:color="E3ED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FAF0" w:themeFill="accent5" w:themeFillTint="3F"/>
      </w:tcPr>
    </w:tblStylePr>
    <w:tblStylePr w:type="band1Horz">
      <w:tblPr/>
      <w:tcPr>
        <w:tcBorders>
          <w:left w:val="nil"/>
          <w:right w:val="nil"/>
          <w:insideH w:val="nil"/>
          <w:insideV w:val="nil"/>
        </w:tcBorders>
        <w:shd w:val="clear" w:color="auto" w:fill="F7FAF0" w:themeFill="accent5" w:themeFillTint="3F"/>
      </w:tcPr>
    </w:tblStylePr>
  </w:style>
  <w:style w:type="table" w:styleId="HelleSchattierung-Akzent6">
    <w:name w:val="Light Shading Accent 6"/>
    <w:basedOn w:val="NormaleTabelle"/>
    <w:uiPriority w:val="60"/>
    <w:semiHidden/>
    <w:unhideWhenUsed/>
    <w:rsid w:val="006B19AD"/>
    <w:rPr>
      <w:color w:val="3799CE" w:themeColor="accent6" w:themeShade="BF"/>
    </w:rPr>
    <w:tblPr>
      <w:tblStyleRowBandSize w:val="1"/>
      <w:tblStyleColBandSize w:val="1"/>
      <w:tblBorders>
        <w:top w:val="single" w:sz="8" w:space="0" w:color="7FBEE0" w:themeColor="accent6"/>
        <w:bottom w:val="single" w:sz="8" w:space="0" w:color="7FBEE0" w:themeColor="accent6"/>
      </w:tblBorders>
    </w:tblPr>
    <w:tblStylePr w:type="firstRow">
      <w:pPr>
        <w:spacing w:before="0" w:after="0" w:line="240" w:lineRule="auto"/>
      </w:pPr>
      <w:rPr>
        <w:b/>
        <w:bCs/>
      </w:rPr>
      <w:tblPr/>
      <w:tcPr>
        <w:tcBorders>
          <w:top w:val="single" w:sz="8" w:space="0" w:color="7FBEE0" w:themeColor="accent6"/>
          <w:left w:val="nil"/>
          <w:bottom w:val="single" w:sz="8" w:space="0" w:color="7FBEE0" w:themeColor="accent6"/>
          <w:right w:val="nil"/>
          <w:insideH w:val="nil"/>
          <w:insideV w:val="nil"/>
        </w:tcBorders>
      </w:tcPr>
    </w:tblStylePr>
    <w:tblStylePr w:type="lastRow">
      <w:pPr>
        <w:spacing w:before="0" w:after="0" w:line="240" w:lineRule="auto"/>
      </w:pPr>
      <w:rPr>
        <w:b/>
        <w:bCs/>
      </w:rPr>
      <w:tblPr/>
      <w:tcPr>
        <w:tcBorders>
          <w:top w:val="single" w:sz="8" w:space="0" w:color="7FBEE0" w:themeColor="accent6"/>
          <w:left w:val="nil"/>
          <w:bottom w:val="single" w:sz="8" w:space="0" w:color="7FBEE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EEF7" w:themeFill="accent6" w:themeFillTint="3F"/>
      </w:tcPr>
    </w:tblStylePr>
    <w:tblStylePr w:type="band1Horz">
      <w:tblPr/>
      <w:tcPr>
        <w:tcBorders>
          <w:left w:val="nil"/>
          <w:right w:val="nil"/>
          <w:insideH w:val="nil"/>
          <w:insideV w:val="nil"/>
        </w:tcBorders>
        <w:shd w:val="clear" w:color="auto" w:fill="DFEEF7" w:themeFill="accent6" w:themeFillTint="3F"/>
      </w:tcPr>
    </w:tblStylePr>
  </w:style>
  <w:style w:type="table" w:styleId="HellesRaster">
    <w:name w:val="Light Grid"/>
    <w:basedOn w:val="NormaleTabelle"/>
    <w:uiPriority w:val="62"/>
    <w:semiHidden/>
    <w:unhideWhenUsed/>
    <w:rsid w:val="006B19A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semiHidden/>
    <w:unhideWhenUsed/>
    <w:rsid w:val="006B19AD"/>
    <w:tblPr>
      <w:tblStyleRowBandSize w:val="1"/>
      <w:tblStyleColBandSize w:val="1"/>
      <w:tblBorders>
        <w:top w:val="single" w:sz="8" w:space="0" w:color="5F8CAA" w:themeColor="accent1"/>
        <w:left w:val="single" w:sz="8" w:space="0" w:color="5F8CAA" w:themeColor="accent1"/>
        <w:bottom w:val="single" w:sz="8" w:space="0" w:color="5F8CAA" w:themeColor="accent1"/>
        <w:right w:val="single" w:sz="8" w:space="0" w:color="5F8CAA" w:themeColor="accent1"/>
        <w:insideH w:val="single" w:sz="8" w:space="0" w:color="5F8CAA" w:themeColor="accent1"/>
        <w:insideV w:val="single" w:sz="8" w:space="0" w:color="5F8CAA"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8CAA" w:themeColor="accent1"/>
          <w:left w:val="single" w:sz="8" w:space="0" w:color="5F8CAA" w:themeColor="accent1"/>
          <w:bottom w:val="single" w:sz="18" w:space="0" w:color="5F8CAA" w:themeColor="accent1"/>
          <w:right w:val="single" w:sz="8" w:space="0" w:color="5F8CAA" w:themeColor="accent1"/>
          <w:insideH w:val="nil"/>
          <w:insideV w:val="single" w:sz="8" w:space="0" w:color="5F8CAA"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8CAA" w:themeColor="accent1"/>
          <w:left w:val="single" w:sz="8" w:space="0" w:color="5F8CAA" w:themeColor="accent1"/>
          <w:bottom w:val="single" w:sz="8" w:space="0" w:color="5F8CAA" w:themeColor="accent1"/>
          <w:right w:val="single" w:sz="8" w:space="0" w:color="5F8CAA" w:themeColor="accent1"/>
          <w:insideH w:val="nil"/>
          <w:insideV w:val="single" w:sz="8" w:space="0" w:color="5F8CAA"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8CAA" w:themeColor="accent1"/>
          <w:left w:val="single" w:sz="8" w:space="0" w:color="5F8CAA" w:themeColor="accent1"/>
          <w:bottom w:val="single" w:sz="8" w:space="0" w:color="5F8CAA" w:themeColor="accent1"/>
          <w:right w:val="single" w:sz="8" w:space="0" w:color="5F8CAA" w:themeColor="accent1"/>
        </w:tcBorders>
      </w:tcPr>
    </w:tblStylePr>
    <w:tblStylePr w:type="band1Vert">
      <w:tblPr/>
      <w:tcPr>
        <w:tcBorders>
          <w:top w:val="single" w:sz="8" w:space="0" w:color="5F8CAA" w:themeColor="accent1"/>
          <w:left w:val="single" w:sz="8" w:space="0" w:color="5F8CAA" w:themeColor="accent1"/>
          <w:bottom w:val="single" w:sz="8" w:space="0" w:color="5F8CAA" w:themeColor="accent1"/>
          <w:right w:val="single" w:sz="8" w:space="0" w:color="5F8CAA" w:themeColor="accent1"/>
        </w:tcBorders>
        <w:shd w:val="clear" w:color="auto" w:fill="D7E2EA" w:themeFill="accent1" w:themeFillTint="3F"/>
      </w:tcPr>
    </w:tblStylePr>
    <w:tblStylePr w:type="band1Horz">
      <w:tblPr/>
      <w:tcPr>
        <w:tcBorders>
          <w:top w:val="single" w:sz="8" w:space="0" w:color="5F8CAA" w:themeColor="accent1"/>
          <w:left w:val="single" w:sz="8" w:space="0" w:color="5F8CAA" w:themeColor="accent1"/>
          <w:bottom w:val="single" w:sz="8" w:space="0" w:color="5F8CAA" w:themeColor="accent1"/>
          <w:right w:val="single" w:sz="8" w:space="0" w:color="5F8CAA" w:themeColor="accent1"/>
          <w:insideV w:val="single" w:sz="8" w:space="0" w:color="5F8CAA" w:themeColor="accent1"/>
        </w:tcBorders>
        <w:shd w:val="clear" w:color="auto" w:fill="D7E2EA" w:themeFill="accent1" w:themeFillTint="3F"/>
      </w:tcPr>
    </w:tblStylePr>
    <w:tblStylePr w:type="band2Horz">
      <w:tblPr/>
      <w:tcPr>
        <w:tcBorders>
          <w:top w:val="single" w:sz="8" w:space="0" w:color="5F8CAA" w:themeColor="accent1"/>
          <w:left w:val="single" w:sz="8" w:space="0" w:color="5F8CAA" w:themeColor="accent1"/>
          <w:bottom w:val="single" w:sz="8" w:space="0" w:color="5F8CAA" w:themeColor="accent1"/>
          <w:right w:val="single" w:sz="8" w:space="0" w:color="5F8CAA" w:themeColor="accent1"/>
          <w:insideV w:val="single" w:sz="8" w:space="0" w:color="5F8CAA" w:themeColor="accent1"/>
        </w:tcBorders>
      </w:tcPr>
    </w:tblStylePr>
  </w:style>
  <w:style w:type="table" w:styleId="HellesRaster-Akzent2">
    <w:name w:val="Light Grid Accent 2"/>
    <w:basedOn w:val="NormaleTabelle"/>
    <w:uiPriority w:val="62"/>
    <w:semiHidden/>
    <w:unhideWhenUsed/>
    <w:rsid w:val="006B19AD"/>
    <w:tblPr>
      <w:tblStyleRowBandSize w:val="1"/>
      <w:tblStyleColBandSize w:val="1"/>
      <w:tblBorders>
        <w:top w:val="single" w:sz="8" w:space="0" w:color="EFD597" w:themeColor="accent2"/>
        <w:left w:val="single" w:sz="8" w:space="0" w:color="EFD597" w:themeColor="accent2"/>
        <w:bottom w:val="single" w:sz="8" w:space="0" w:color="EFD597" w:themeColor="accent2"/>
        <w:right w:val="single" w:sz="8" w:space="0" w:color="EFD597" w:themeColor="accent2"/>
        <w:insideH w:val="single" w:sz="8" w:space="0" w:color="EFD597" w:themeColor="accent2"/>
        <w:insideV w:val="single" w:sz="8" w:space="0" w:color="EFD59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FD597" w:themeColor="accent2"/>
          <w:left w:val="single" w:sz="8" w:space="0" w:color="EFD597" w:themeColor="accent2"/>
          <w:bottom w:val="single" w:sz="18" w:space="0" w:color="EFD597" w:themeColor="accent2"/>
          <w:right w:val="single" w:sz="8" w:space="0" w:color="EFD597" w:themeColor="accent2"/>
          <w:insideH w:val="nil"/>
          <w:insideV w:val="single" w:sz="8" w:space="0" w:color="EFD59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FD597" w:themeColor="accent2"/>
          <w:left w:val="single" w:sz="8" w:space="0" w:color="EFD597" w:themeColor="accent2"/>
          <w:bottom w:val="single" w:sz="8" w:space="0" w:color="EFD597" w:themeColor="accent2"/>
          <w:right w:val="single" w:sz="8" w:space="0" w:color="EFD597" w:themeColor="accent2"/>
          <w:insideH w:val="nil"/>
          <w:insideV w:val="single" w:sz="8" w:space="0" w:color="EFD59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FD597" w:themeColor="accent2"/>
          <w:left w:val="single" w:sz="8" w:space="0" w:color="EFD597" w:themeColor="accent2"/>
          <w:bottom w:val="single" w:sz="8" w:space="0" w:color="EFD597" w:themeColor="accent2"/>
          <w:right w:val="single" w:sz="8" w:space="0" w:color="EFD597" w:themeColor="accent2"/>
        </w:tcBorders>
      </w:tcPr>
    </w:tblStylePr>
    <w:tblStylePr w:type="band1Vert">
      <w:tblPr/>
      <w:tcPr>
        <w:tcBorders>
          <w:top w:val="single" w:sz="8" w:space="0" w:color="EFD597" w:themeColor="accent2"/>
          <w:left w:val="single" w:sz="8" w:space="0" w:color="EFD597" w:themeColor="accent2"/>
          <w:bottom w:val="single" w:sz="8" w:space="0" w:color="EFD597" w:themeColor="accent2"/>
          <w:right w:val="single" w:sz="8" w:space="0" w:color="EFD597" w:themeColor="accent2"/>
        </w:tcBorders>
        <w:shd w:val="clear" w:color="auto" w:fill="FBF4E5" w:themeFill="accent2" w:themeFillTint="3F"/>
      </w:tcPr>
    </w:tblStylePr>
    <w:tblStylePr w:type="band1Horz">
      <w:tblPr/>
      <w:tcPr>
        <w:tcBorders>
          <w:top w:val="single" w:sz="8" w:space="0" w:color="EFD597" w:themeColor="accent2"/>
          <w:left w:val="single" w:sz="8" w:space="0" w:color="EFD597" w:themeColor="accent2"/>
          <w:bottom w:val="single" w:sz="8" w:space="0" w:color="EFD597" w:themeColor="accent2"/>
          <w:right w:val="single" w:sz="8" w:space="0" w:color="EFD597" w:themeColor="accent2"/>
          <w:insideV w:val="single" w:sz="8" w:space="0" w:color="EFD597" w:themeColor="accent2"/>
        </w:tcBorders>
        <w:shd w:val="clear" w:color="auto" w:fill="FBF4E5" w:themeFill="accent2" w:themeFillTint="3F"/>
      </w:tcPr>
    </w:tblStylePr>
    <w:tblStylePr w:type="band2Horz">
      <w:tblPr/>
      <w:tcPr>
        <w:tcBorders>
          <w:top w:val="single" w:sz="8" w:space="0" w:color="EFD597" w:themeColor="accent2"/>
          <w:left w:val="single" w:sz="8" w:space="0" w:color="EFD597" w:themeColor="accent2"/>
          <w:bottom w:val="single" w:sz="8" w:space="0" w:color="EFD597" w:themeColor="accent2"/>
          <w:right w:val="single" w:sz="8" w:space="0" w:color="EFD597" w:themeColor="accent2"/>
          <w:insideV w:val="single" w:sz="8" w:space="0" w:color="EFD597" w:themeColor="accent2"/>
        </w:tcBorders>
      </w:tcPr>
    </w:tblStylePr>
  </w:style>
  <w:style w:type="table" w:styleId="HellesRaster-Akzent3">
    <w:name w:val="Light Grid Accent 3"/>
    <w:basedOn w:val="NormaleTabelle"/>
    <w:uiPriority w:val="62"/>
    <w:semiHidden/>
    <w:unhideWhenUsed/>
    <w:rsid w:val="006B19AD"/>
    <w:tblPr>
      <w:tblStyleRowBandSize w:val="1"/>
      <w:tblStyleColBandSize w:val="1"/>
      <w:tblBorders>
        <w:top w:val="single" w:sz="8" w:space="0" w:color="B4D6D7" w:themeColor="accent3"/>
        <w:left w:val="single" w:sz="8" w:space="0" w:color="B4D6D7" w:themeColor="accent3"/>
        <w:bottom w:val="single" w:sz="8" w:space="0" w:color="B4D6D7" w:themeColor="accent3"/>
        <w:right w:val="single" w:sz="8" w:space="0" w:color="B4D6D7" w:themeColor="accent3"/>
        <w:insideH w:val="single" w:sz="8" w:space="0" w:color="B4D6D7" w:themeColor="accent3"/>
        <w:insideV w:val="single" w:sz="8" w:space="0" w:color="B4D6D7"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4D6D7" w:themeColor="accent3"/>
          <w:left w:val="single" w:sz="8" w:space="0" w:color="B4D6D7" w:themeColor="accent3"/>
          <w:bottom w:val="single" w:sz="18" w:space="0" w:color="B4D6D7" w:themeColor="accent3"/>
          <w:right w:val="single" w:sz="8" w:space="0" w:color="B4D6D7" w:themeColor="accent3"/>
          <w:insideH w:val="nil"/>
          <w:insideV w:val="single" w:sz="8" w:space="0" w:color="B4D6D7"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4D6D7" w:themeColor="accent3"/>
          <w:left w:val="single" w:sz="8" w:space="0" w:color="B4D6D7" w:themeColor="accent3"/>
          <w:bottom w:val="single" w:sz="8" w:space="0" w:color="B4D6D7" w:themeColor="accent3"/>
          <w:right w:val="single" w:sz="8" w:space="0" w:color="B4D6D7" w:themeColor="accent3"/>
          <w:insideH w:val="nil"/>
          <w:insideV w:val="single" w:sz="8" w:space="0" w:color="B4D6D7"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4D6D7" w:themeColor="accent3"/>
          <w:left w:val="single" w:sz="8" w:space="0" w:color="B4D6D7" w:themeColor="accent3"/>
          <w:bottom w:val="single" w:sz="8" w:space="0" w:color="B4D6D7" w:themeColor="accent3"/>
          <w:right w:val="single" w:sz="8" w:space="0" w:color="B4D6D7" w:themeColor="accent3"/>
        </w:tcBorders>
      </w:tcPr>
    </w:tblStylePr>
    <w:tblStylePr w:type="band1Vert">
      <w:tblPr/>
      <w:tcPr>
        <w:tcBorders>
          <w:top w:val="single" w:sz="8" w:space="0" w:color="B4D6D7" w:themeColor="accent3"/>
          <w:left w:val="single" w:sz="8" w:space="0" w:color="B4D6D7" w:themeColor="accent3"/>
          <w:bottom w:val="single" w:sz="8" w:space="0" w:color="B4D6D7" w:themeColor="accent3"/>
          <w:right w:val="single" w:sz="8" w:space="0" w:color="B4D6D7" w:themeColor="accent3"/>
        </w:tcBorders>
        <w:shd w:val="clear" w:color="auto" w:fill="ECF4F5" w:themeFill="accent3" w:themeFillTint="3F"/>
      </w:tcPr>
    </w:tblStylePr>
    <w:tblStylePr w:type="band1Horz">
      <w:tblPr/>
      <w:tcPr>
        <w:tcBorders>
          <w:top w:val="single" w:sz="8" w:space="0" w:color="B4D6D7" w:themeColor="accent3"/>
          <w:left w:val="single" w:sz="8" w:space="0" w:color="B4D6D7" w:themeColor="accent3"/>
          <w:bottom w:val="single" w:sz="8" w:space="0" w:color="B4D6D7" w:themeColor="accent3"/>
          <w:right w:val="single" w:sz="8" w:space="0" w:color="B4D6D7" w:themeColor="accent3"/>
          <w:insideV w:val="single" w:sz="8" w:space="0" w:color="B4D6D7" w:themeColor="accent3"/>
        </w:tcBorders>
        <w:shd w:val="clear" w:color="auto" w:fill="ECF4F5" w:themeFill="accent3" w:themeFillTint="3F"/>
      </w:tcPr>
    </w:tblStylePr>
    <w:tblStylePr w:type="band2Horz">
      <w:tblPr/>
      <w:tcPr>
        <w:tcBorders>
          <w:top w:val="single" w:sz="8" w:space="0" w:color="B4D6D7" w:themeColor="accent3"/>
          <w:left w:val="single" w:sz="8" w:space="0" w:color="B4D6D7" w:themeColor="accent3"/>
          <w:bottom w:val="single" w:sz="8" w:space="0" w:color="B4D6D7" w:themeColor="accent3"/>
          <w:right w:val="single" w:sz="8" w:space="0" w:color="B4D6D7" w:themeColor="accent3"/>
          <w:insideV w:val="single" w:sz="8" w:space="0" w:color="B4D6D7" w:themeColor="accent3"/>
        </w:tcBorders>
      </w:tcPr>
    </w:tblStylePr>
  </w:style>
  <w:style w:type="table" w:styleId="HellesRaster-Akzent4">
    <w:name w:val="Light Grid Accent 4"/>
    <w:basedOn w:val="NormaleTabelle"/>
    <w:uiPriority w:val="62"/>
    <w:semiHidden/>
    <w:unhideWhenUsed/>
    <w:rsid w:val="006B19AD"/>
    <w:tblPr>
      <w:tblStyleRowBandSize w:val="1"/>
      <w:tblStyleColBandSize w:val="1"/>
      <w:tblBorders>
        <w:top w:val="single" w:sz="8" w:space="0" w:color="DDA427" w:themeColor="accent4"/>
        <w:left w:val="single" w:sz="8" w:space="0" w:color="DDA427" w:themeColor="accent4"/>
        <w:bottom w:val="single" w:sz="8" w:space="0" w:color="DDA427" w:themeColor="accent4"/>
        <w:right w:val="single" w:sz="8" w:space="0" w:color="DDA427" w:themeColor="accent4"/>
        <w:insideH w:val="single" w:sz="8" w:space="0" w:color="DDA427" w:themeColor="accent4"/>
        <w:insideV w:val="single" w:sz="8" w:space="0" w:color="DDA427"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DA427" w:themeColor="accent4"/>
          <w:left w:val="single" w:sz="8" w:space="0" w:color="DDA427" w:themeColor="accent4"/>
          <w:bottom w:val="single" w:sz="18" w:space="0" w:color="DDA427" w:themeColor="accent4"/>
          <w:right w:val="single" w:sz="8" w:space="0" w:color="DDA427" w:themeColor="accent4"/>
          <w:insideH w:val="nil"/>
          <w:insideV w:val="single" w:sz="8" w:space="0" w:color="DDA427"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DA427" w:themeColor="accent4"/>
          <w:left w:val="single" w:sz="8" w:space="0" w:color="DDA427" w:themeColor="accent4"/>
          <w:bottom w:val="single" w:sz="8" w:space="0" w:color="DDA427" w:themeColor="accent4"/>
          <w:right w:val="single" w:sz="8" w:space="0" w:color="DDA427" w:themeColor="accent4"/>
          <w:insideH w:val="nil"/>
          <w:insideV w:val="single" w:sz="8" w:space="0" w:color="DDA427"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DA427" w:themeColor="accent4"/>
          <w:left w:val="single" w:sz="8" w:space="0" w:color="DDA427" w:themeColor="accent4"/>
          <w:bottom w:val="single" w:sz="8" w:space="0" w:color="DDA427" w:themeColor="accent4"/>
          <w:right w:val="single" w:sz="8" w:space="0" w:color="DDA427" w:themeColor="accent4"/>
        </w:tcBorders>
      </w:tcPr>
    </w:tblStylePr>
    <w:tblStylePr w:type="band1Vert">
      <w:tblPr/>
      <w:tcPr>
        <w:tcBorders>
          <w:top w:val="single" w:sz="8" w:space="0" w:color="DDA427" w:themeColor="accent4"/>
          <w:left w:val="single" w:sz="8" w:space="0" w:color="DDA427" w:themeColor="accent4"/>
          <w:bottom w:val="single" w:sz="8" w:space="0" w:color="DDA427" w:themeColor="accent4"/>
          <w:right w:val="single" w:sz="8" w:space="0" w:color="DDA427" w:themeColor="accent4"/>
        </w:tcBorders>
        <w:shd w:val="clear" w:color="auto" w:fill="F6E8C9" w:themeFill="accent4" w:themeFillTint="3F"/>
      </w:tcPr>
    </w:tblStylePr>
    <w:tblStylePr w:type="band1Horz">
      <w:tblPr/>
      <w:tcPr>
        <w:tcBorders>
          <w:top w:val="single" w:sz="8" w:space="0" w:color="DDA427" w:themeColor="accent4"/>
          <w:left w:val="single" w:sz="8" w:space="0" w:color="DDA427" w:themeColor="accent4"/>
          <w:bottom w:val="single" w:sz="8" w:space="0" w:color="DDA427" w:themeColor="accent4"/>
          <w:right w:val="single" w:sz="8" w:space="0" w:color="DDA427" w:themeColor="accent4"/>
          <w:insideV w:val="single" w:sz="8" w:space="0" w:color="DDA427" w:themeColor="accent4"/>
        </w:tcBorders>
        <w:shd w:val="clear" w:color="auto" w:fill="F6E8C9" w:themeFill="accent4" w:themeFillTint="3F"/>
      </w:tcPr>
    </w:tblStylePr>
    <w:tblStylePr w:type="band2Horz">
      <w:tblPr/>
      <w:tcPr>
        <w:tcBorders>
          <w:top w:val="single" w:sz="8" w:space="0" w:color="DDA427" w:themeColor="accent4"/>
          <w:left w:val="single" w:sz="8" w:space="0" w:color="DDA427" w:themeColor="accent4"/>
          <w:bottom w:val="single" w:sz="8" w:space="0" w:color="DDA427" w:themeColor="accent4"/>
          <w:right w:val="single" w:sz="8" w:space="0" w:color="DDA427" w:themeColor="accent4"/>
          <w:insideV w:val="single" w:sz="8" w:space="0" w:color="DDA427" w:themeColor="accent4"/>
        </w:tcBorders>
      </w:tcPr>
    </w:tblStylePr>
  </w:style>
  <w:style w:type="table" w:styleId="HellesRaster-Akzent5">
    <w:name w:val="Light Grid Accent 5"/>
    <w:basedOn w:val="NormaleTabelle"/>
    <w:uiPriority w:val="62"/>
    <w:semiHidden/>
    <w:unhideWhenUsed/>
    <w:rsid w:val="006B19AD"/>
    <w:tblPr>
      <w:tblStyleRowBandSize w:val="1"/>
      <w:tblStyleColBandSize w:val="1"/>
      <w:tblBorders>
        <w:top w:val="single" w:sz="8" w:space="0" w:color="E3EDC4" w:themeColor="accent5"/>
        <w:left w:val="single" w:sz="8" w:space="0" w:color="E3EDC4" w:themeColor="accent5"/>
        <w:bottom w:val="single" w:sz="8" w:space="0" w:color="E3EDC4" w:themeColor="accent5"/>
        <w:right w:val="single" w:sz="8" w:space="0" w:color="E3EDC4" w:themeColor="accent5"/>
        <w:insideH w:val="single" w:sz="8" w:space="0" w:color="E3EDC4" w:themeColor="accent5"/>
        <w:insideV w:val="single" w:sz="8" w:space="0" w:color="E3ED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3EDC4" w:themeColor="accent5"/>
          <w:left w:val="single" w:sz="8" w:space="0" w:color="E3EDC4" w:themeColor="accent5"/>
          <w:bottom w:val="single" w:sz="18" w:space="0" w:color="E3EDC4" w:themeColor="accent5"/>
          <w:right w:val="single" w:sz="8" w:space="0" w:color="E3EDC4" w:themeColor="accent5"/>
          <w:insideH w:val="nil"/>
          <w:insideV w:val="single" w:sz="8" w:space="0" w:color="E3ED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3EDC4" w:themeColor="accent5"/>
          <w:left w:val="single" w:sz="8" w:space="0" w:color="E3EDC4" w:themeColor="accent5"/>
          <w:bottom w:val="single" w:sz="8" w:space="0" w:color="E3EDC4" w:themeColor="accent5"/>
          <w:right w:val="single" w:sz="8" w:space="0" w:color="E3EDC4" w:themeColor="accent5"/>
          <w:insideH w:val="nil"/>
          <w:insideV w:val="single" w:sz="8" w:space="0" w:color="E3ED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3EDC4" w:themeColor="accent5"/>
          <w:left w:val="single" w:sz="8" w:space="0" w:color="E3EDC4" w:themeColor="accent5"/>
          <w:bottom w:val="single" w:sz="8" w:space="0" w:color="E3EDC4" w:themeColor="accent5"/>
          <w:right w:val="single" w:sz="8" w:space="0" w:color="E3EDC4" w:themeColor="accent5"/>
        </w:tcBorders>
      </w:tcPr>
    </w:tblStylePr>
    <w:tblStylePr w:type="band1Vert">
      <w:tblPr/>
      <w:tcPr>
        <w:tcBorders>
          <w:top w:val="single" w:sz="8" w:space="0" w:color="E3EDC4" w:themeColor="accent5"/>
          <w:left w:val="single" w:sz="8" w:space="0" w:color="E3EDC4" w:themeColor="accent5"/>
          <w:bottom w:val="single" w:sz="8" w:space="0" w:color="E3EDC4" w:themeColor="accent5"/>
          <w:right w:val="single" w:sz="8" w:space="0" w:color="E3EDC4" w:themeColor="accent5"/>
        </w:tcBorders>
        <w:shd w:val="clear" w:color="auto" w:fill="F7FAF0" w:themeFill="accent5" w:themeFillTint="3F"/>
      </w:tcPr>
    </w:tblStylePr>
    <w:tblStylePr w:type="band1Horz">
      <w:tblPr/>
      <w:tcPr>
        <w:tcBorders>
          <w:top w:val="single" w:sz="8" w:space="0" w:color="E3EDC4" w:themeColor="accent5"/>
          <w:left w:val="single" w:sz="8" w:space="0" w:color="E3EDC4" w:themeColor="accent5"/>
          <w:bottom w:val="single" w:sz="8" w:space="0" w:color="E3EDC4" w:themeColor="accent5"/>
          <w:right w:val="single" w:sz="8" w:space="0" w:color="E3EDC4" w:themeColor="accent5"/>
          <w:insideV w:val="single" w:sz="8" w:space="0" w:color="E3EDC4" w:themeColor="accent5"/>
        </w:tcBorders>
        <w:shd w:val="clear" w:color="auto" w:fill="F7FAF0" w:themeFill="accent5" w:themeFillTint="3F"/>
      </w:tcPr>
    </w:tblStylePr>
    <w:tblStylePr w:type="band2Horz">
      <w:tblPr/>
      <w:tcPr>
        <w:tcBorders>
          <w:top w:val="single" w:sz="8" w:space="0" w:color="E3EDC4" w:themeColor="accent5"/>
          <w:left w:val="single" w:sz="8" w:space="0" w:color="E3EDC4" w:themeColor="accent5"/>
          <w:bottom w:val="single" w:sz="8" w:space="0" w:color="E3EDC4" w:themeColor="accent5"/>
          <w:right w:val="single" w:sz="8" w:space="0" w:color="E3EDC4" w:themeColor="accent5"/>
          <w:insideV w:val="single" w:sz="8" w:space="0" w:color="E3EDC4" w:themeColor="accent5"/>
        </w:tcBorders>
      </w:tcPr>
    </w:tblStylePr>
  </w:style>
  <w:style w:type="table" w:styleId="HellesRaster-Akzent6">
    <w:name w:val="Light Grid Accent 6"/>
    <w:basedOn w:val="NormaleTabelle"/>
    <w:uiPriority w:val="62"/>
    <w:semiHidden/>
    <w:unhideWhenUsed/>
    <w:rsid w:val="006B19AD"/>
    <w:tblPr>
      <w:tblStyleRowBandSize w:val="1"/>
      <w:tblStyleColBandSize w:val="1"/>
      <w:tblBorders>
        <w:top w:val="single" w:sz="8" w:space="0" w:color="7FBEE0" w:themeColor="accent6"/>
        <w:left w:val="single" w:sz="8" w:space="0" w:color="7FBEE0" w:themeColor="accent6"/>
        <w:bottom w:val="single" w:sz="8" w:space="0" w:color="7FBEE0" w:themeColor="accent6"/>
        <w:right w:val="single" w:sz="8" w:space="0" w:color="7FBEE0" w:themeColor="accent6"/>
        <w:insideH w:val="single" w:sz="8" w:space="0" w:color="7FBEE0" w:themeColor="accent6"/>
        <w:insideV w:val="single" w:sz="8" w:space="0" w:color="7FBEE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FBEE0" w:themeColor="accent6"/>
          <w:left w:val="single" w:sz="8" w:space="0" w:color="7FBEE0" w:themeColor="accent6"/>
          <w:bottom w:val="single" w:sz="18" w:space="0" w:color="7FBEE0" w:themeColor="accent6"/>
          <w:right w:val="single" w:sz="8" w:space="0" w:color="7FBEE0" w:themeColor="accent6"/>
          <w:insideH w:val="nil"/>
          <w:insideV w:val="single" w:sz="8" w:space="0" w:color="7FBEE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FBEE0" w:themeColor="accent6"/>
          <w:left w:val="single" w:sz="8" w:space="0" w:color="7FBEE0" w:themeColor="accent6"/>
          <w:bottom w:val="single" w:sz="8" w:space="0" w:color="7FBEE0" w:themeColor="accent6"/>
          <w:right w:val="single" w:sz="8" w:space="0" w:color="7FBEE0" w:themeColor="accent6"/>
          <w:insideH w:val="nil"/>
          <w:insideV w:val="single" w:sz="8" w:space="0" w:color="7FBEE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FBEE0" w:themeColor="accent6"/>
          <w:left w:val="single" w:sz="8" w:space="0" w:color="7FBEE0" w:themeColor="accent6"/>
          <w:bottom w:val="single" w:sz="8" w:space="0" w:color="7FBEE0" w:themeColor="accent6"/>
          <w:right w:val="single" w:sz="8" w:space="0" w:color="7FBEE0" w:themeColor="accent6"/>
        </w:tcBorders>
      </w:tcPr>
    </w:tblStylePr>
    <w:tblStylePr w:type="band1Vert">
      <w:tblPr/>
      <w:tcPr>
        <w:tcBorders>
          <w:top w:val="single" w:sz="8" w:space="0" w:color="7FBEE0" w:themeColor="accent6"/>
          <w:left w:val="single" w:sz="8" w:space="0" w:color="7FBEE0" w:themeColor="accent6"/>
          <w:bottom w:val="single" w:sz="8" w:space="0" w:color="7FBEE0" w:themeColor="accent6"/>
          <w:right w:val="single" w:sz="8" w:space="0" w:color="7FBEE0" w:themeColor="accent6"/>
        </w:tcBorders>
        <w:shd w:val="clear" w:color="auto" w:fill="DFEEF7" w:themeFill="accent6" w:themeFillTint="3F"/>
      </w:tcPr>
    </w:tblStylePr>
    <w:tblStylePr w:type="band1Horz">
      <w:tblPr/>
      <w:tcPr>
        <w:tcBorders>
          <w:top w:val="single" w:sz="8" w:space="0" w:color="7FBEE0" w:themeColor="accent6"/>
          <w:left w:val="single" w:sz="8" w:space="0" w:color="7FBEE0" w:themeColor="accent6"/>
          <w:bottom w:val="single" w:sz="8" w:space="0" w:color="7FBEE0" w:themeColor="accent6"/>
          <w:right w:val="single" w:sz="8" w:space="0" w:color="7FBEE0" w:themeColor="accent6"/>
          <w:insideV w:val="single" w:sz="8" w:space="0" w:color="7FBEE0" w:themeColor="accent6"/>
        </w:tcBorders>
        <w:shd w:val="clear" w:color="auto" w:fill="DFEEF7" w:themeFill="accent6" w:themeFillTint="3F"/>
      </w:tcPr>
    </w:tblStylePr>
    <w:tblStylePr w:type="band2Horz">
      <w:tblPr/>
      <w:tcPr>
        <w:tcBorders>
          <w:top w:val="single" w:sz="8" w:space="0" w:color="7FBEE0" w:themeColor="accent6"/>
          <w:left w:val="single" w:sz="8" w:space="0" w:color="7FBEE0" w:themeColor="accent6"/>
          <w:bottom w:val="single" w:sz="8" w:space="0" w:color="7FBEE0" w:themeColor="accent6"/>
          <w:right w:val="single" w:sz="8" w:space="0" w:color="7FBEE0" w:themeColor="accent6"/>
          <w:insideV w:val="single" w:sz="8" w:space="0" w:color="7FBEE0" w:themeColor="accent6"/>
        </w:tcBorders>
      </w:tcPr>
    </w:tblStylePr>
  </w:style>
  <w:style w:type="character" w:styleId="Hervorhebung">
    <w:name w:val="Emphasis"/>
    <w:basedOn w:val="Absatz-Standardschriftart"/>
    <w:uiPriority w:val="20"/>
    <w:semiHidden/>
    <w:unhideWhenUsed/>
    <w:qFormat/>
    <w:rsid w:val="006B19AD"/>
    <w:rPr>
      <w:i/>
      <w:iCs/>
      <w:noProof w:val="0"/>
      <w:lang w:val="de-DE"/>
    </w:rPr>
  </w:style>
  <w:style w:type="paragraph" w:styleId="HTMLAdresse">
    <w:name w:val="HTML Address"/>
    <w:basedOn w:val="Standard"/>
    <w:link w:val="HTMLAdresseZchn"/>
    <w:uiPriority w:val="99"/>
    <w:semiHidden/>
    <w:unhideWhenUsed/>
    <w:rsid w:val="006B19AD"/>
    <w:pPr>
      <w:spacing w:before="0" w:line="240" w:lineRule="auto"/>
    </w:pPr>
    <w:rPr>
      <w:i/>
      <w:iCs/>
    </w:rPr>
  </w:style>
  <w:style w:type="character" w:customStyle="1" w:styleId="HTMLAdresseZchn">
    <w:name w:val="HTML Adresse Zchn"/>
    <w:basedOn w:val="Absatz-Standardschriftart"/>
    <w:link w:val="HTMLAdresse"/>
    <w:uiPriority w:val="99"/>
    <w:semiHidden/>
    <w:rsid w:val="006B19AD"/>
    <w:rPr>
      <w:i/>
      <w:iCs/>
      <w:noProof w:val="0"/>
      <w:sz w:val="19"/>
      <w:szCs w:val="22"/>
      <w:lang w:val="de-DE" w:eastAsia="en-US"/>
    </w:rPr>
  </w:style>
  <w:style w:type="character" w:styleId="HTMLAkronym">
    <w:name w:val="HTML Acronym"/>
    <w:basedOn w:val="Absatz-Standardschriftart"/>
    <w:uiPriority w:val="99"/>
    <w:semiHidden/>
    <w:unhideWhenUsed/>
    <w:rsid w:val="006B19AD"/>
    <w:rPr>
      <w:noProof w:val="0"/>
      <w:lang w:val="de-DE"/>
    </w:rPr>
  </w:style>
  <w:style w:type="character" w:styleId="HTMLBeispiel">
    <w:name w:val="HTML Sample"/>
    <w:basedOn w:val="Absatz-Standardschriftart"/>
    <w:uiPriority w:val="99"/>
    <w:semiHidden/>
    <w:unhideWhenUsed/>
    <w:rsid w:val="006B19AD"/>
    <w:rPr>
      <w:rFonts w:ascii="Consolas" w:hAnsi="Consolas"/>
      <w:noProof w:val="0"/>
      <w:sz w:val="24"/>
      <w:szCs w:val="24"/>
      <w:lang w:val="de-DE"/>
    </w:rPr>
  </w:style>
  <w:style w:type="character" w:styleId="HTMLCode">
    <w:name w:val="HTML Code"/>
    <w:basedOn w:val="Absatz-Standardschriftart"/>
    <w:uiPriority w:val="99"/>
    <w:semiHidden/>
    <w:unhideWhenUsed/>
    <w:rsid w:val="006B19AD"/>
    <w:rPr>
      <w:rFonts w:ascii="Consolas" w:hAnsi="Consolas"/>
      <w:noProof w:val="0"/>
      <w:sz w:val="20"/>
      <w:szCs w:val="20"/>
      <w:lang w:val="de-DE"/>
    </w:rPr>
  </w:style>
  <w:style w:type="character" w:styleId="HTMLDefinition">
    <w:name w:val="HTML Definition"/>
    <w:basedOn w:val="Absatz-Standardschriftart"/>
    <w:uiPriority w:val="99"/>
    <w:semiHidden/>
    <w:unhideWhenUsed/>
    <w:rsid w:val="006B19AD"/>
    <w:rPr>
      <w:i/>
      <w:iCs/>
      <w:noProof w:val="0"/>
      <w:lang w:val="de-DE"/>
    </w:rPr>
  </w:style>
  <w:style w:type="character" w:styleId="HTMLSchreibmaschine">
    <w:name w:val="HTML Typewriter"/>
    <w:basedOn w:val="Absatz-Standardschriftart"/>
    <w:uiPriority w:val="99"/>
    <w:semiHidden/>
    <w:unhideWhenUsed/>
    <w:rsid w:val="006B19AD"/>
    <w:rPr>
      <w:rFonts w:ascii="Consolas" w:hAnsi="Consolas"/>
      <w:noProof w:val="0"/>
      <w:sz w:val="20"/>
      <w:szCs w:val="20"/>
      <w:lang w:val="de-DE"/>
    </w:rPr>
  </w:style>
  <w:style w:type="character" w:styleId="HTMLTastatur">
    <w:name w:val="HTML Keyboard"/>
    <w:basedOn w:val="Absatz-Standardschriftart"/>
    <w:uiPriority w:val="99"/>
    <w:semiHidden/>
    <w:unhideWhenUsed/>
    <w:rsid w:val="006B19AD"/>
    <w:rPr>
      <w:rFonts w:ascii="Consolas" w:hAnsi="Consolas"/>
      <w:noProof w:val="0"/>
      <w:sz w:val="20"/>
      <w:szCs w:val="20"/>
      <w:lang w:val="de-DE"/>
    </w:rPr>
  </w:style>
  <w:style w:type="character" w:styleId="HTMLVariable">
    <w:name w:val="HTML Variable"/>
    <w:basedOn w:val="Absatz-Standardschriftart"/>
    <w:uiPriority w:val="99"/>
    <w:semiHidden/>
    <w:unhideWhenUsed/>
    <w:rsid w:val="006B19AD"/>
    <w:rPr>
      <w:i/>
      <w:iCs/>
      <w:noProof w:val="0"/>
      <w:lang w:val="de-DE"/>
    </w:rPr>
  </w:style>
  <w:style w:type="paragraph" w:styleId="HTMLVorformatiert">
    <w:name w:val="HTML Preformatted"/>
    <w:basedOn w:val="Standard"/>
    <w:link w:val="HTMLVorformatiertZchn"/>
    <w:uiPriority w:val="99"/>
    <w:semiHidden/>
    <w:unhideWhenUsed/>
    <w:rsid w:val="006B19AD"/>
    <w:pPr>
      <w:spacing w:before="0" w:line="240" w:lineRule="auto"/>
    </w:pPr>
    <w:rPr>
      <w:rFonts w:ascii="Consolas" w:hAnsi="Consolas"/>
      <w:sz w:val="20"/>
      <w:szCs w:val="20"/>
    </w:rPr>
  </w:style>
  <w:style w:type="character" w:customStyle="1" w:styleId="HTMLVorformatiertZchn">
    <w:name w:val="HTML Vorformatiert Zchn"/>
    <w:basedOn w:val="Absatz-Standardschriftart"/>
    <w:link w:val="HTMLVorformatiert"/>
    <w:uiPriority w:val="99"/>
    <w:semiHidden/>
    <w:rsid w:val="006B19AD"/>
    <w:rPr>
      <w:rFonts w:ascii="Consolas" w:hAnsi="Consolas"/>
      <w:noProof w:val="0"/>
      <w:lang w:val="de-DE" w:eastAsia="en-US"/>
    </w:rPr>
  </w:style>
  <w:style w:type="character" w:styleId="HTMLZitat">
    <w:name w:val="HTML Cite"/>
    <w:basedOn w:val="Absatz-Standardschriftart"/>
    <w:uiPriority w:val="99"/>
    <w:semiHidden/>
    <w:unhideWhenUsed/>
    <w:rsid w:val="006B19AD"/>
    <w:rPr>
      <w:i/>
      <w:iCs/>
      <w:noProof w:val="0"/>
      <w:lang w:val="de-DE"/>
    </w:rPr>
  </w:style>
  <w:style w:type="paragraph" w:styleId="Inhaltsverzeichnisberschrift">
    <w:name w:val="TOC Heading"/>
    <w:basedOn w:val="berschrift1"/>
    <w:next w:val="Standard"/>
    <w:uiPriority w:val="39"/>
    <w:unhideWhenUsed/>
    <w:qFormat/>
    <w:rsid w:val="006B19AD"/>
    <w:pPr>
      <w:spacing w:before="240"/>
      <w:outlineLvl w:val="9"/>
    </w:pPr>
    <w:rPr>
      <w:rFonts w:asciiTheme="majorHAnsi" w:eastAsiaTheme="majorEastAsia" w:hAnsiTheme="majorHAnsi" w:cstheme="majorBidi"/>
      <w:color w:val="446981" w:themeColor="accent1" w:themeShade="BF"/>
      <w:sz w:val="32"/>
    </w:rPr>
  </w:style>
  <w:style w:type="character" w:styleId="IntensiveHervorhebung0">
    <w:name w:val="Intense Emphasis"/>
    <w:basedOn w:val="Absatz-Standardschriftart"/>
    <w:uiPriority w:val="21"/>
    <w:semiHidden/>
    <w:unhideWhenUsed/>
    <w:qFormat/>
    <w:rsid w:val="006B19AD"/>
    <w:rPr>
      <w:i/>
      <w:iCs/>
      <w:noProof w:val="0"/>
      <w:color w:val="5F8CAA" w:themeColor="accent1"/>
      <w:lang w:val="de-DE"/>
    </w:rPr>
  </w:style>
  <w:style w:type="character" w:styleId="IntensiverVerweis">
    <w:name w:val="Intense Reference"/>
    <w:basedOn w:val="Absatz-Standardschriftart"/>
    <w:uiPriority w:val="32"/>
    <w:semiHidden/>
    <w:unhideWhenUsed/>
    <w:qFormat/>
    <w:rsid w:val="006B19AD"/>
    <w:rPr>
      <w:b/>
      <w:bCs/>
      <w:smallCaps/>
      <w:noProof w:val="0"/>
      <w:color w:val="5F8CAA" w:themeColor="accent1"/>
      <w:spacing w:val="5"/>
      <w:lang w:val="de-DE"/>
    </w:rPr>
  </w:style>
  <w:style w:type="paragraph" w:styleId="IntensivesZitat">
    <w:name w:val="Intense Quote"/>
    <w:basedOn w:val="Standard"/>
    <w:next w:val="Standard"/>
    <w:link w:val="IntensivesZitatZchn"/>
    <w:uiPriority w:val="30"/>
    <w:semiHidden/>
    <w:unhideWhenUsed/>
    <w:qFormat/>
    <w:rsid w:val="006B19AD"/>
    <w:pPr>
      <w:pBdr>
        <w:top w:val="single" w:sz="4" w:space="10" w:color="5F8CAA" w:themeColor="accent1"/>
        <w:bottom w:val="single" w:sz="4" w:space="10" w:color="5F8CAA" w:themeColor="accent1"/>
      </w:pBdr>
      <w:spacing w:before="360" w:after="360"/>
      <w:ind w:left="864" w:right="864"/>
      <w:jc w:val="center"/>
    </w:pPr>
    <w:rPr>
      <w:i/>
      <w:iCs/>
      <w:color w:val="5F8CAA" w:themeColor="accent1"/>
    </w:rPr>
  </w:style>
  <w:style w:type="character" w:customStyle="1" w:styleId="IntensivesZitatZchn">
    <w:name w:val="Intensives Zitat Zchn"/>
    <w:basedOn w:val="Absatz-Standardschriftart"/>
    <w:link w:val="IntensivesZitat"/>
    <w:uiPriority w:val="30"/>
    <w:semiHidden/>
    <w:rsid w:val="006B19AD"/>
    <w:rPr>
      <w:i/>
      <w:iCs/>
      <w:noProof w:val="0"/>
      <w:color w:val="5F8CAA" w:themeColor="accent1"/>
      <w:sz w:val="19"/>
      <w:szCs w:val="22"/>
      <w:lang w:val="de-DE" w:eastAsia="en-US"/>
    </w:rPr>
  </w:style>
  <w:style w:type="paragraph" w:styleId="KeinLeerraum">
    <w:name w:val="No Spacing"/>
    <w:aliases w:val="Standard JR"/>
    <w:uiPriority w:val="1"/>
    <w:qFormat/>
    <w:rsid w:val="006B19AD"/>
    <w:rPr>
      <w:sz w:val="19"/>
      <w:szCs w:val="22"/>
      <w:lang w:eastAsia="en-US"/>
    </w:rPr>
  </w:style>
  <w:style w:type="paragraph" w:styleId="Kommentartext">
    <w:name w:val="annotation text"/>
    <w:basedOn w:val="Standard"/>
    <w:link w:val="KommentartextZchn"/>
    <w:uiPriority w:val="99"/>
    <w:unhideWhenUsed/>
    <w:rsid w:val="006B19AD"/>
    <w:pPr>
      <w:spacing w:line="240" w:lineRule="auto"/>
    </w:pPr>
    <w:rPr>
      <w:sz w:val="20"/>
      <w:szCs w:val="20"/>
    </w:rPr>
  </w:style>
  <w:style w:type="character" w:customStyle="1" w:styleId="KommentartextZchn">
    <w:name w:val="Kommentartext Zchn"/>
    <w:basedOn w:val="Absatz-Standardschriftart"/>
    <w:link w:val="Kommentartext"/>
    <w:uiPriority w:val="99"/>
    <w:rsid w:val="006B19AD"/>
    <w:rPr>
      <w:noProof w:val="0"/>
      <w:lang w:val="de-DE" w:eastAsia="en-US"/>
    </w:rPr>
  </w:style>
  <w:style w:type="paragraph" w:styleId="Kommentarthema">
    <w:name w:val="annotation subject"/>
    <w:basedOn w:val="Kommentartext"/>
    <w:next w:val="Kommentartext"/>
    <w:link w:val="KommentarthemaZchn"/>
    <w:uiPriority w:val="99"/>
    <w:semiHidden/>
    <w:unhideWhenUsed/>
    <w:rsid w:val="006B19AD"/>
    <w:rPr>
      <w:b/>
      <w:bCs/>
    </w:rPr>
  </w:style>
  <w:style w:type="character" w:customStyle="1" w:styleId="KommentarthemaZchn">
    <w:name w:val="Kommentarthema Zchn"/>
    <w:basedOn w:val="KommentartextZchn"/>
    <w:link w:val="Kommentarthema"/>
    <w:uiPriority w:val="99"/>
    <w:semiHidden/>
    <w:rsid w:val="006B19AD"/>
    <w:rPr>
      <w:b/>
      <w:bCs/>
      <w:noProof w:val="0"/>
      <w:lang w:val="de-DE" w:eastAsia="en-US"/>
    </w:rPr>
  </w:style>
  <w:style w:type="character" w:styleId="Kommentarzeichen">
    <w:name w:val="annotation reference"/>
    <w:basedOn w:val="Absatz-Standardschriftart"/>
    <w:uiPriority w:val="99"/>
    <w:semiHidden/>
    <w:unhideWhenUsed/>
    <w:rsid w:val="006B19AD"/>
    <w:rPr>
      <w:noProof w:val="0"/>
      <w:sz w:val="16"/>
      <w:szCs w:val="16"/>
      <w:lang w:val="de-DE"/>
    </w:rPr>
  </w:style>
  <w:style w:type="paragraph" w:styleId="Liste">
    <w:name w:val="List"/>
    <w:basedOn w:val="Standard"/>
    <w:unhideWhenUsed/>
    <w:rsid w:val="006B19AD"/>
    <w:pPr>
      <w:ind w:left="283" w:hanging="283"/>
      <w:contextualSpacing/>
    </w:pPr>
  </w:style>
  <w:style w:type="paragraph" w:styleId="Liste2">
    <w:name w:val="List 2"/>
    <w:basedOn w:val="Standard"/>
    <w:unhideWhenUsed/>
    <w:rsid w:val="006B19AD"/>
    <w:pPr>
      <w:ind w:left="566" w:hanging="283"/>
      <w:contextualSpacing/>
    </w:pPr>
  </w:style>
  <w:style w:type="paragraph" w:styleId="Liste3">
    <w:name w:val="List 3"/>
    <w:basedOn w:val="Standard"/>
    <w:unhideWhenUsed/>
    <w:rsid w:val="006B19AD"/>
    <w:pPr>
      <w:ind w:left="849" w:hanging="283"/>
      <w:contextualSpacing/>
    </w:pPr>
  </w:style>
  <w:style w:type="paragraph" w:styleId="Liste4">
    <w:name w:val="List 4"/>
    <w:basedOn w:val="Standard"/>
    <w:unhideWhenUsed/>
    <w:rsid w:val="006B19AD"/>
    <w:pPr>
      <w:ind w:left="1132" w:hanging="283"/>
      <w:contextualSpacing/>
    </w:pPr>
  </w:style>
  <w:style w:type="paragraph" w:styleId="Liste5">
    <w:name w:val="List 5"/>
    <w:basedOn w:val="Standard"/>
    <w:unhideWhenUsed/>
    <w:rsid w:val="006B19AD"/>
    <w:pPr>
      <w:ind w:left="1415" w:hanging="283"/>
      <w:contextualSpacing/>
    </w:pPr>
  </w:style>
  <w:style w:type="paragraph" w:styleId="Listenfortsetzung">
    <w:name w:val="List Continue"/>
    <w:basedOn w:val="Standard"/>
    <w:unhideWhenUsed/>
    <w:rsid w:val="006B19AD"/>
    <w:pPr>
      <w:spacing w:after="120"/>
      <w:ind w:left="283"/>
      <w:contextualSpacing/>
    </w:pPr>
  </w:style>
  <w:style w:type="paragraph" w:styleId="Listenfortsetzung2">
    <w:name w:val="List Continue 2"/>
    <w:basedOn w:val="Standard"/>
    <w:unhideWhenUsed/>
    <w:rsid w:val="006B19AD"/>
    <w:pPr>
      <w:spacing w:after="120"/>
      <w:ind w:left="566"/>
      <w:contextualSpacing/>
    </w:pPr>
  </w:style>
  <w:style w:type="paragraph" w:styleId="Listenfortsetzung3">
    <w:name w:val="List Continue 3"/>
    <w:basedOn w:val="Standard"/>
    <w:unhideWhenUsed/>
    <w:rsid w:val="006B19AD"/>
    <w:pPr>
      <w:spacing w:after="120"/>
      <w:ind w:left="849"/>
      <w:contextualSpacing/>
    </w:pPr>
  </w:style>
  <w:style w:type="paragraph" w:styleId="Listenfortsetzung4">
    <w:name w:val="List Continue 4"/>
    <w:basedOn w:val="Standard"/>
    <w:unhideWhenUsed/>
    <w:rsid w:val="006B19AD"/>
    <w:pPr>
      <w:spacing w:after="120"/>
      <w:ind w:left="1132"/>
      <w:contextualSpacing/>
    </w:pPr>
  </w:style>
  <w:style w:type="paragraph" w:styleId="Listenfortsetzung5">
    <w:name w:val="List Continue 5"/>
    <w:basedOn w:val="Standard"/>
    <w:uiPriority w:val="99"/>
    <w:semiHidden/>
    <w:unhideWhenUsed/>
    <w:rsid w:val="006B19AD"/>
    <w:pPr>
      <w:spacing w:after="120"/>
      <w:ind w:left="1415"/>
      <w:contextualSpacing/>
    </w:pPr>
  </w:style>
  <w:style w:type="paragraph" w:styleId="Listennummer">
    <w:name w:val="List Number"/>
    <w:basedOn w:val="Standard"/>
    <w:unhideWhenUsed/>
    <w:rsid w:val="006B19AD"/>
    <w:pPr>
      <w:numPr>
        <w:numId w:val="10"/>
      </w:numPr>
      <w:contextualSpacing/>
    </w:pPr>
  </w:style>
  <w:style w:type="paragraph" w:styleId="Listennummer2">
    <w:name w:val="List Number 2"/>
    <w:basedOn w:val="Standard"/>
    <w:unhideWhenUsed/>
    <w:rsid w:val="006B19AD"/>
    <w:pPr>
      <w:numPr>
        <w:numId w:val="11"/>
      </w:numPr>
      <w:contextualSpacing/>
    </w:pPr>
  </w:style>
  <w:style w:type="paragraph" w:styleId="Listennummer3">
    <w:name w:val="List Number 3"/>
    <w:basedOn w:val="Standard"/>
    <w:unhideWhenUsed/>
    <w:rsid w:val="006B19AD"/>
    <w:pPr>
      <w:numPr>
        <w:numId w:val="12"/>
      </w:numPr>
      <w:contextualSpacing/>
    </w:pPr>
  </w:style>
  <w:style w:type="paragraph" w:styleId="Listennummer4">
    <w:name w:val="List Number 4"/>
    <w:basedOn w:val="Standard"/>
    <w:unhideWhenUsed/>
    <w:rsid w:val="006B19AD"/>
    <w:pPr>
      <w:numPr>
        <w:numId w:val="13"/>
      </w:numPr>
      <w:contextualSpacing/>
    </w:pPr>
  </w:style>
  <w:style w:type="paragraph" w:styleId="Listennummer5">
    <w:name w:val="List Number 5"/>
    <w:basedOn w:val="Standard"/>
    <w:unhideWhenUsed/>
    <w:rsid w:val="006B19AD"/>
    <w:pPr>
      <w:numPr>
        <w:numId w:val="14"/>
      </w:numPr>
      <w:contextualSpacing/>
    </w:pPr>
  </w:style>
  <w:style w:type="table" w:styleId="Listentabelle1hell">
    <w:name w:val="List Table 1 Light"/>
    <w:basedOn w:val="NormaleTabelle"/>
    <w:uiPriority w:val="46"/>
    <w:rsid w:val="006B19AD"/>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1hellAkzent1">
    <w:name w:val="List Table 1 Light Accent 1"/>
    <w:basedOn w:val="NormaleTabelle"/>
    <w:uiPriority w:val="46"/>
    <w:rsid w:val="006B19AD"/>
    <w:tblPr>
      <w:tblStyleRowBandSize w:val="1"/>
      <w:tblStyleColBandSize w:val="1"/>
    </w:tblPr>
    <w:tblStylePr w:type="firstRow">
      <w:rPr>
        <w:b/>
        <w:bCs/>
      </w:rPr>
      <w:tblPr/>
      <w:tcPr>
        <w:tcBorders>
          <w:bottom w:val="single" w:sz="4" w:space="0" w:color="9FBACC" w:themeColor="accent1" w:themeTint="99"/>
        </w:tcBorders>
      </w:tcPr>
    </w:tblStylePr>
    <w:tblStylePr w:type="lastRow">
      <w:rPr>
        <w:b/>
        <w:bCs/>
      </w:rPr>
      <w:tblPr/>
      <w:tcPr>
        <w:tcBorders>
          <w:top w:val="single" w:sz="4" w:space="0" w:color="9FBACC" w:themeColor="accent1" w:themeTint="99"/>
        </w:tcBorders>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Listentabelle1hellAkzent2">
    <w:name w:val="List Table 1 Light Accent 2"/>
    <w:basedOn w:val="NormaleTabelle"/>
    <w:uiPriority w:val="46"/>
    <w:rsid w:val="006B19AD"/>
    <w:tblPr>
      <w:tblStyleRowBandSize w:val="1"/>
      <w:tblStyleColBandSize w:val="1"/>
    </w:tblPr>
    <w:tblStylePr w:type="firstRow">
      <w:rPr>
        <w:b/>
        <w:bCs/>
      </w:rPr>
      <w:tblPr/>
      <w:tcPr>
        <w:tcBorders>
          <w:bottom w:val="single" w:sz="4" w:space="0" w:color="F5E5C0" w:themeColor="accent2" w:themeTint="99"/>
        </w:tcBorders>
      </w:tcPr>
    </w:tblStylePr>
    <w:tblStylePr w:type="lastRow">
      <w:rPr>
        <w:b/>
        <w:bCs/>
      </w:rPr>
      <w:tblPr/>
      <w:tcPr>
        <w:tcBorders>
          <w:top w:val="single" w:sz="4" w:space="0" w:color="F5E5C0" w:themeColor="accent2" w:themeTint="99"/>
        </w:tcBorders>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Listentabelle1hellAkzent3">
    <w:name w:val="List Table 1 Light Accent 3"/>
    <w:basedOn w:val="NormaleTabelle"/>
    <w:uiPriority w:val="46"/>
    <w:rsid w:val="006B19AD"/>
    <w:tblPr>
      <w:tblStyleRowBandSize w:val="1"/>
      <w:tblStyleColBandSize w:val="1"/>
    </w:tblPr>
    <w:tblStylePr w:type="firstRow">
      <w:rPr>
        <w:b/>
        <w:bCs/>
      </w:rPr>
      <w:tblPr/>
      <w:tcPr>
        <w:tcBorders>
          <w:bottom w:val="single" w:sz="4" w:space="0" w:color="D2E6E7" w:themeColor="accent3" w:themeTint="99"/>
        </w:tcBorders>
      </w:tcPr>
    </w:tblStylePr>
    <w:tblStylePr w:type="lastRow">
      <w:rPr>
        <w:b/>
        <w:bCs/>
      </w:rPr>
      <w:tblPr/>
      <w:tcPr>
        <w:tcBorders>
          <w:top w:val="single" w:sz="4" w:space="0" w:color="D2E6E7" w:themeColor="accent3" w:themeTint="99"/>
        </w:tcBorders>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Listentabelle1hellAkzent4">
    <w:name w:val="List Table 1 Light Accent 4"/>
    <w:basedOn w:val="NormaleTabelle"/>
    <w:uiPriority w:val="46"/>
    <w:rsid w:val="006B19AD"/>
    <w:tblPr>
      <w:tblStyleRowBandSize w:val="1"/>
      <w:tblStyleColBandSize w:val="1"/>
    </w:tblPr>
    <w:tblStylePr w:type="firstRow">
      <w:rPr>
        <w:b/>
        <w:bCs/>
      </w:rPr>
      <w:tblPr/>
      <w:tcPr>
        <w:tcBorders>
          <w:bottom w:val="single" w:sz="4" w:space="0" w:color="EAC87D" w:themeColor="accent4" w:themeTint="99"/>
        </w:tcBorders>
      </w:tcPr>
    </w:tblStylePr>
    <w:tblStylePr w:type="lastRow">
      <w:rPr>
        <w:b/>
        <w:bCs/>
      </w:rPr>
      <w:tblPr/>
      <w:tcPr>
        <w:tcBorders>
          <w:top w:val="single" w:sz="4" w:space="0" w:color="EAC87D" w:themeColor="accent4" w:themeTint="99"/>
        </w:tcBorders>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Listentabelle1hellAkzent5">
    <w:name w:val="List Table 1 Light Accent 5"/>
    <w:basedOn w:val="NormaleTabelle"/>
    <w:uiPriority w:val="46"/>
    <w:rsid w:val="006B19AD"/>
    <w:tblPr>
      <w:tblStyleRowBandSize w:val="1"/>
      <w:tblStyleColBandSize w:val="1"/>
    </w:tblPr>
    <w:tblStylePr w:type="firstRow">
      <w:rPr>
        <w:b/>
        <w:bCs/>
      </w:rPr>
      <w:tblPr/>
      <w:tcPr>
        <w:tcBorders>
          <w:bottom w:val="single" w:sz="4" w:space="0" w:color="EEF4DB" w:themeColor="accent5" w:themeTint="99"/>
        </w:tcBorders>
      </w:tcPr>
    </w:tblStylePr>
    <w:tblStylePr w:type="lastRow">
      <w:rPr>
        <w:b/>
        <w:bCs/>
      </w:rPr>
      <w:tblPr/>
      <w:tcPr>
        <w:tcBorders>
          <w:top w:val="single" w:sz="4" w:space="0" w:color="EEF4DB" w:themeColor="accent5" w:themeTint="99"/>
        </w:tcBorders>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Listentabelle1hellAkzent6">
    <w:name w:val="List Table 1 Light Accent 6"/>
    <w:basedOn w:val="NormaleTabelle"/>
    <w:uiPriority w:val="46"/>
    <w:rsid w:val="006B19AD"/>
    <w:tblPr>
      <w:tblStyleRowBandSize w:val="1"/>
      <w:tblStyleColBandSize w:val="1"/>
    </w:tblPr>
    <w:tblStylePr w:type="firstRow">
      <w:rPr>
        <w:b/>
        <w:bCs/>
      </w:rPr>
      <w:tblPr/>
      <w:tcPr>
        <w:tcBorders>
          <w:bottom w:val="single" w:sz="4" w:space="0" w:color="B1D7EC" w:themeColor="accent6" w:themeTint="99"/>
        </w:tcBorders>
      </w:tcPr>
    </w:tblStylePr>
    <w:tblStylePr w:type="lastRow">
      <w:rPr>
        <w:b/>
        <w:bCs/>
      </w:rPr>
      <w:tblPr/>
      <w:tcPr>
        <w:tcBorders>
          <w:top w:val="single" w:sz="4" w:space="0" w:color="B1D7EC" w:themeColor="accent6" w:themeTint="99"/>
        </w:tcBorders>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Listentabelle2">
    <w:name w:val="List Table 2"/>
    <w:basedOn w:val="NormaleTabelle"/>
    <w:uiPriority w:val="47"/>
    <w:rsid w:val="006B19AD"/>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2Akzent1">
    <w:name w:val="List Table 2 Accent 1"/>
    <w:basedOn w:val="NormaleTabelle"/>
    <w:uiPriority w:val="47"/>
    <w:rsid w:val="006B19AD"/>
    <w:tblPr>
      <w:tblStyleRowBandSize w:val="1"/>
      <w:tblStyleColBandSize w:val="1"/>
      <w:tblBorders>
        <w:top w:val="single" w:sz="4" w:space="0" w:color="9FBACC" w:themeColor="accent1" w:themeTint="99"/>
        <w:bottom w:val="single" w:sz="4" w:space="0" w:color="9FBACC" w:themeColor="accent1" w:themeTint="99"/>
        <w:insideH w:val="single" w:sz="4" w:space="0" w:color="9FBACC"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Listentabelle2Akzent2">
    <w:name w:val="List Table 2 Accent 2"/>
    <w:basedOn w:val="NormaleTabelle"/>
    <w:uiPriority w:val="47"/>
    <w:rsid w:val="006B19AD"/>
    <w:tblPr>
      <w:tblStyleRowBandSize w:val="1"/>
      <w:tblStyleColBandSize w:val="1"/>
      <w:tblBorders>
        <w:top w:val="single" w:sz="4" w:space="0" w:color="F5E5C0" w:themeColor="accent2" w:themeTint="99"/>
        <w:bottom w:val="single" w:sz="4" w:space="0" w:color="F5E5C0" w:themeColor="accent2" w:themeTint="99"/>
        <w:insideH w:val="single" w:sz="4" w:space="0" w:color="F5E5C0"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Listentabelle2Akzent3">
    <w:name w:val="List Table 2 Accent 3"/>
    <w:basedOn w:val="NormaleTabelle"/>
    <w:uiPriority w:val="47"/>
    <w:rsid w:val="006B19AD"/>
    <w:tblPr>
      <w:tblStyleRowBandSize w:val="1"/>
      <w:tblStyleColBandSize w:val="1"/>
      <w:tblBorders>
        <w:top w:val="single" w:sz="4" w:space="0" w:color="D2E6E7" w:themeColor="accent3" w:themeTint="99"/>
        <w:bottom w:val="single" w:sz="4" w:space="0" w:color="D2E6E7" w:themeColor="accent3" w:themeTint="99"/>
        <w:insideH w:val="single" w:sz="4" w:space="0" w:color="D2E6E7"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Listentabelle2Akzent4">
    <w:name w:val="List Table 2 Accent 4"/>
    <w:basedOn w:val="NormaleTabelle"/>
    <w:uiPriority w:val="47"/>
    <w:rsid w:val="006B19AD"/>
    <w:tblPr>
      <w:tblStyleRowBandSize w:val="1"/>
      <w:tblStyleColBandSize w:val="1"/>
      <w:tblBorders>
        <w:top w:val="single" w:sz="4" w:space="0" w:color="EAC87D" w:themeColor="accent4" w:themeTint="99"/>
        <w:bottom w:val="single" w:sz="4" w:space="0" w:color="EAC87D" w:themeColor="accent4" w:themeTint="99"/>
        <w:insideH w:val="single" w:sz="4" w:space="0" w:color="EAC87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Listentabelle2Akzent5">
    <w:name w:val="List Table 2 Accent 5"/>
    <w:basedOn w:val="NormaleTabelle"/>
    <w:uiPriority w:val="47"/>
    <w:rsid w:val="006B19AD"/>
    <w:tblPr>
      <w:tblStyleRowBandSize w:val="1"/>
      <w:tblStyleColBandSize w:val="1"/>
      <w:tblBorders>
        <w:top w:val="single" w:sz="4" w:space="0" w:color="EEF4DB" w:themeColor="accent5" w:themeTint="99"/>
        <w:bottom w:val="single" w:sz="4" w:space="0" w:color="EEF4DB" w:themeColor="accent5" w:themeTint="99"/>
        <w:insideH w:val="single" w:sz="4" w:space="0" w:color="EEF4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Listentabelle2Akzent6">
    <w:name w:val="List Table 2 Accent 6"/>
    <w:basedOn w:val="NormaleTabelle"/>
    <w:uiPriority w:val="47"/>
    <w:rsid w:val="006B19AD"/>
    <w:tblPr>
      <w:tblStyleRowBandSize w:val="1"/>
      <w:tblStyleColBandSize w:val="1"/>
      <w:tblBorders>
        <w:top w:val="single" w:sz="4" w:space="0" w:color="B1D7EC" w:themeColor="accent6" w:themeTint="99"/>
        <w:bottom w:val="single" w:sz="4" w:space="0" w:color="B1D7EC" w:themeColor="accent6" w:themeTint="99"/>
        <w:insideH w:val="single" w:sz="4" w:space="0" w:color="B1D7E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Listentabelle3">
    <w:name w:val="List Table 3"/>
    <w:basedOn w:val="NormaleTabelle"/>
    <w:uiPriority w:val="48"/>
    <w:rsid w:val="006B19AD"/>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ntabelle3Akzent1">
    <w:name w:val="List Table 3 Accent 1"/>
    <w:basedOn w:val="NormaleTabelle"/>
    <w:uiPriority w:val="48"/>
    <w:rsid w:val="006B19AD"/>
    <w:tblPr>
      <w:tblStyleRowBandSize w:val="1"/>
      <w:tblStyleColBandSize w:val="1"/>
      <w:tblBorders>
        <w:top w:val="single" w:sz="4" w:space="0" w:color="5F8CAA" w:themeColor="accent1"/>
        <w:left w:val="single" w:sz="4" w:space="0" w:color="5F8CAA" w:themeColor="accent1"/>
        <w:bottom w:val="single" w:sz="4" w:space="0" w:color="5F8CAA" w:themeColor="accent1"/>
        <w:right w:val="single" w:sz="4" w:space="0" w:color="5F8CAA" w:themeColor="accent1"/>
      </w:tblBorders>
    </w:tblPr>
    <w:tblStylePr w:type="firstRow">
      <w:rPr>
        <w:b/>
        <w:bCs/>
        <w:color w:val="FFFFFF" w:themeColor="background1"/>
      </w:rPr>
      <w:tblPr/>
      <w:tcPr>
        <w:shd w:val="clear" w:color="auto" w:fill="5F8CAA" w:themeFill="accent1"/>
      </w:tcPr>
    </w:tblStylePr>
    <w:tblStylePr w:type="lastRow">
      <w:rPr>
        <w:b/>
        <w:bCs/>
      </w:rPr>
      <w:tblPr/>
      <w:tcPr>
        <w:tcBorders>
          <w:top w:val="double" w:sz="4" w:space="0" w:color="5F8CAA"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F8CAA" w:themeColor="accent1"/>
          <w:right w:val="single" w:sz="4" w:space="0" w:color="5F8CAA" w:themeColor="accent1"/>
        </w:tcBorders>
      </w:tcPr>
    </w:tblStylePr>
    <w:tblStylePr w:type="band1Horz">
      <w:tblPr/>
      <w:tcPr>
        <w:tcBorders>
          <w:top w:val="single" w:sz="4" w:space="0" w:color="5F8CAA" w:themeColor="accent1"/>
          <w:bottom w:val="single" w:sz="4" w:space="0" w:color="5F8CAA"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F8CAA" w:themeColor="accent1"/>
          <w:left w:val="nil"/>
        </w:tcBorders>
      </w:tcPr>
    </w:tblStylePr>
    <w:tblStylePr w:type="swCell">
      <w:tblPr/>
      <w:tcPr>
        <w:tcBorders>
          <w:top w:val="double" w:sz="4" w:space="0" w:color="5F8CAA" w:themeColor="accent1"/>
          <w:right w:val="nil"/>
        </w:tcBorders>
      </w:tcPr>
    </w:tblStylePr>
  </w:style>
  <w:style w:type="table" w:styleId="Listentabelle3Akzent2">
    <w:name w:val="List Table 3 Accent 2"/>
    <w:basedOn w:val="NormaleTabelle"/>
    <w:uiPriority w:val="48"/>
    <w:rsid w:val="006B19AD"/>
    <w:tblPr>
      <w:tblStyleRowBandSize w:val="1"/>
      <w:tblStyleColBandSize w:val="1"/>
      <w:tblBorders>
        <w:top w:val="single" w:sz="4" w:space="0" w:color="EFD597" w:themeColor="accent2"/>
        <w:left w:val="single" w:sz="4" w:space="0" w:color="EFD597" w:themeColor="accent2"/>
        <w:bottom w:val="single" w:sz="4" w:space="0" w:color="EFD597" w:themeColor="accent2"/>
        <w:right w:val="single" w:sz="4" w:space="0" w:color="EFD597" w:themeColor="accent2"/>
      </w:tblBorders>
    </w:tblPr>
    <w:tblStylePr w:type="firstRow">
      <w:rPr>
        <w:b/>
        <w:bCs/>
        <w:color w:val="FFFFFF" w:themeColor="background1"/>
      </w:rPr>
      <w:tblPr/>
      <w:tcPr>
        <w:shd w:val="clear" w:color="auto" w:fill="EFD597" w:themeFill="accent2"/>
      </w:tcPr>
    </w:tblStylePr>
    <w:tblStylePr w:type="lastRow">
      <w:rPr>
        <w:b/>
        <w:bCs/>
      </w:rPr>
      <w:tblPr/>
      <w:tcPr>
        <w:tcBorders>
          <w:top w:val="double" w:sz="4" w:space="0" w:color="EFD5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FD597" w:themeColor="accent2"/>
          <w:right w:val="single" w:sz="4" w:space="0" w:color="EFD597" w:themeColor="accent2"/>
        </w:tcBorders>
      </w:tcPr>
    </w:tblStylePr>
    <w:tblStylePr w:type="band1Horz">
      <w:tblPr/>
      <w:tcPr>
        <w:tcBorders>
          <w:top w:val="single" w:sz="4" w:space="0" w:color="EFD597" w:themeColor="accent2"/>
          <w:bottom w:val="single" w:sz="4" w:space="0" w:color="EFD5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FD597" w:themeColor="accent2"/>
          <w:left w:val="nil"/>
        </w:tcBorders>
      </w:tcPr>
    </w:tblStylePr>
    <w:tblStylePr w:type="swCell">
      <w:tblPr/>
      <w:tcPr>
        <w:tcBorders>
          <w:top w:val="double" w:sz="4" w:space="0" w:color="EFD597" w:themeColor="accent2"/>
          <w:right w:val="nil"/>
        </w:tcBorders>
      </w:tcPr>
    </w:tblStylePr>
  </w:style>
  <w:style w:type="table" w:styleId="Listentabelle3Akzent3">
    <w:name w:val="List Table 3 Accent 3"/>
    <w:basedOn w:val="NormaleTabelle"/>
    <w:uiPriority w:val="48"/>
    <w:rsid w:val="006B19AD"/>
    <w:tblPr>
      <w:tblStyleRowBandSize w:val="1"/>
      <w:tblStyleColBandSize w:val="1"/>
      <w:tblBorders>
        <w:top w:val="single" w:sz="4" w:space="0" w:color="B4D6D7" w:themeColor="accent3"/>
        <w:left w:val="single" w:sz="4" w:space="0" w:color="B4D6D7" w:themeColor="accent3"/>
        <w:bottom w:val="single" w:sz="4" w:space="0" w:color="B4D6D7" w:themeColor="accent3"/>
        <w:right w:val="single" w:sz="4" w:space="0" w:color="B4D6D7" w:themeColor="accent3"/>
      </w:tblBorders>
    </w:tblPr>
    <w:tblStylePr w:type="firstRow">
      <w:rPr>
        <w:b/>
        <w:bCs/>
        <w:color w:val="FFFFFF" w:themeColor="background1"/>
      </w:rPr>
      <w:tblPr/>
      <w:tcPr>
        <w:shd w:val="clear" w:color="auto" w:fill="B4D6D7" w:themeFill="accent3"/>
      </w:tcPr>
    </w:tblStylePr>
    <w:tblStylePr w:type="lastRow">
      <w:rPr>
        <w:b/>
        <w:bCs/>
      </w:rPr>
      <w:tblPr/>
      <w:tcPr>
        <w:tcBorders>
          <w:top w:val="double" w:sz="4" w:space="0" w:color="B4D6D7"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4D6D7" w:themeColor="accent3"/>
          <w:right w:val="single" w:sz="4" w:space="0" w:color="B4D6D7" w:themeColor="accent3"/>
        </w:tcBorders>
      </w:tcPr>
    </w:tblStylePr>
    <w:tblStylePr w:type="band1Horz">
      <w:tblPr/>
      <w:tcPr>
        <w:tcBorders>
          <w:top w:val="single" w:sz="4" w:space="0" w:color="B4D6D7" w:themeColor="accent3"/>
          <w:bottom w:val="single" w:sz="4" w:space="0" w:color="B4D6D7"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4D6D7" w:themeColor="accent3"/>
          <w:left w:val="nil"/>
        </w:tcBorders>
      </w:tcPr>
    </w:tblStylePr>
    <w:tblStylePr w:type="swCell">
      <w:tblPr/>
      <w:tcPr>
        <w:tcBorders>
          <w:top w:val="double" w:sz="4" w:space="0" w:color="B4D6D7" w:themeColor="accent3"/>
          <w:right w:val="nil"/>
        </w:tcBorders>
      </w:tcPr>
    </w:tblStylePr>
  </w:style>
  <w:style w:type="table" w:styleId="Listentabelle3Akzent4">
    <w:name w:val="List Table 3 Accent 4"/>
    <w:basedOn w:val="NormaleTabelle"/>
    <w:uiPriority w:val="48"/>
    <w:rsid w:val="006B19AD"/>
    <w:tblPr>
      <w:tblStyleRowBandSize w:val="1"/>
      <w:tblStyleColBandSize w:val="1"/>
      <w:tblBorders>
        <w:top w:val="single" w:sz="4" w:space="0" w:color="DDA427" w:themeColor="accent4"/>
        <w:left w:val="single" w:sz="4" w:space="0" w:color="DDA427" w:themeColor="accent4"/>
        <w:bottom w:val="single" w:sz="4" w:space="0" w:color="DDA427" w:themeColor="accent4"/>
        <w:right w:val="single" w:sz="4" w:space="0" w:color="DDA427" w:themeColor="accent4"/>
      </w:tblBorders>
    </w:tblPr>
    <w:tblStylePr w:type="firstRow">
      <w:rPr>
        <w:b/>
        <w:bCs/>
        <w:color w:val="FFFFFF" w:themeColor="background1"/>
      </w:rPr>
      <w:tblPr/>
      <w:tcPr>
        <w:shd w:val="clear" w:color="auto" w:fill="DDA427" w:themeFill="accent4"/>
      </w:tcPr>
    </w:tblStylePr>
    <w:tblStylePr w:type="lastRow">
      <w:rPr>
        <w:b/>
        <w:bCs/>
      </w:rPr>
      <w:tblPr/>
      <w:tcPr>
        <w:tcBorders>
          <w:top w:val="double" w:sz="4" w:space="0" w:color="DDA427"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DDA427" w:themeColor="accent4"/>
          <w:right w:val="single" w:sz="4" w:space="0" w:color="DDA427" w:themeColor="accent4"/>
        </w:tcBorders>
      </w:tcPr>
    </w:tblStylePr>
    <w:tblStylePr w:type="band1Horz">
      <w:tblPr/>
      <w:tcPr>
        <w:tcBorders>
          <w:top w:val="single" w:sz="4" w:space="0" w:color="DDA427" w:themeColor="accent4"/>
          <w:bottom w:val="single" w:sz="4" w:space="0" w:color="DDA427"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DDA427" w:themeColor="accent4"/>
          <w:left w:val="nil"/>
        </w:tcBorders>
      </w:tcPr>
    </w:tblStylePr>
    <w:tblStylePr w:type="swCell">
      <w:tblPr/>
      <w:tcPr>
        <w:tcBorders>
          <w:top w:val="double" w:sz="4" w:space="0" w:color="DDA427" w:themeColor="accent4"/>
          <w:right w:val="nil"/>
        </w:tcBorders>
      </w:tcPr>
    </w:tblStylePr>
  </w:style>
  <w:style w:type="table" w:styleId="Listentabelle3Akzent5">
    <w:name w:val="List Table 3 Accent 5"/>
    <w:basedOn w:val="NormaleTabelle"/>
    <w:uiPriority w:val="48"/>
    <w:rsid w:val="006B19AD"/>
    <w:tblPr>
      <w:tblStyleRowBandSize w:val="1"/>
      <w:tblStyleColBandSize w:val="1"/>
      <w:tblBorders>
        <w:top w:val="single" w:sz="4" w:space="0" w:color="E3EDC4" w:themeColor="accent5"/>
        <w:left w:val="single" w:sz="4" w:space="0" w:color="E3EDC4" w:themeColor="accent5"/>
        <w:bottom w:val="single" w:sz="4" w:space="0" w:color="E3EDC4" w:themeColor="accent5"/>
        <w:right w:val="single" w:sz="4" w:space="0" w:color="E3EDC4" w:themeColor="accent5"/>
      </w:tblBorders>
    </w:tblPr>
    <w:tblStylePr w:type="firstRow">
      <w:rPr>
        <w:b/>
        <w:bCs/>
        <w:color w:val="FFFFFF" w:themeColor="background1"/>
      </w:rPr>
      <w:tblPr/>
      <w:tcPr>
        <w:shd w:val="clear" w:color="auto" w:fill="E3EDC4" w:themeFill="accent5"/>
      </w:tcPr>
    </w:tblStylePr>
    <w:tblStylePr w:type="lastRow">
      <w:rPr>
        <w:b/>
        <w:bCs/>
      </w:rPr>
      <w:tblPr/>
      <w:tcPr>
        <w:tcBorders>
          <w:top w:val="double" w:sz="4" w:space="0" w:color="E3ED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3EDC4" w:themeColor="accent5"/>
          <w:right w:val="single" w:sz="4" w:space="0" w:color="E3EDC4" w:themeColor="accent5"/>
        </w:tcBorders>
      </w:tcPr>
    </w:tblStylePr>
    <w:tblStylePr w:type="band1Horz">
      <w:tblPr/>
      <w:tcPr>
        <w:tcBorders>
          <w:top w:val="single" w:sz="4" w:space="0" w:color="E3EDC4" w:themeColor="accent5"/>
          <w:bottom w:val="single" w:sz="4" w:space="0" w:color="E3ED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3EDC4" w:themeColor="accent5"/>
          <w:left w:val="nil"/>
        </w:tcBorders>
      </w:tcPr>
    </w:tblStylePr>
    <w:tblStylePr w:type="swCell">
      <w:tblPr/>
      <w:tcPr>
        <w:tcBorders>
          <w:top w:val="double" w:sz="4" w:space="0" w:color="E3EDC4" w:themeColor="accent5"/>
          <w:right w:val="nil"/>
        </w:tcBorders>
      </w:tcPr>
    </w:tblStylePr>
  </w:style>
  <w:style w:type="table" w:styleId="Listentabelle3Akzent6">
    <w:name w:val="List Table 3 Accent 6"/>
    <w:basedOn w:val="NormaleTabelle"/>
    <w:uiPriority w:val="48"/>
    <w:rsid w:val="006B19AD"/>
    <w:tblPr>
      <w:tblStyleRowBandSize w:val="1"/>
      <w:tblStyleColBandSize w:val="1"/>
      <w:tblBorders>
        <w:top w:val="single" w:sz="4" w:space="0" w:color="7FBEE0" w:themeColor="accent6"/>
        <w:left w:val="single" w:sz="4" w:space="0" w:color="7FBEE0" w:themeColor="accent6"/>
        <w:bottom w:val="single" w:sz="4" w:space="0" w:color="7FBEE0" w:themeColor="accent6"/>
        <w:right w:val="single" w:sz="4" w:space="0" w:color="7FBEE0" w:themeColor="accent6"/>
      </w:tblBorders>
    </w:tblPr>
    <w:tblStylePr w:type="firstRow">
      <w:rPr>
        <w:b/>
        <w:bCs/>
        <w:color w:val="FFFFFF" w:themeColor="background1"/>
      </w:rPr>
      <w:tblPr/>
      <w:tcPr>
        <w:shd w:val="clear" w:color="auto" w:fill="7FBEE0" w:themeFill="accent6"/>
      </w:tcPr>
    </w:tblStylePr>
    <w:tblStylePr w:type="lastRow">
      <w:rPr>
        <w:b/>
        <w:bCs/>
      </w:rPr>
      <w:tblPr/>
      <w:tcPr>
        <w:tcBorders>
          <w:top w:val="double" w:sz="4" w:space="0" w:color="7FBEE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FBEE0" w:themeColor="accent6"/>
          <w:right w:val="single" w:sz="4" w:space="0" w:color="7FBEE0" w:themeColor="accent6"/>
        </w:tcBorders>
      </w:tcPr>
    </w:tblStylePr>
    <w:tblStylePr w:type="band1Horz">
      <w:tblPr/>
      <w:tcPr>
        <w:tcBorders>
          <w:top w:val="single" w:sz="4" w:space="0" w:color="7FBEE0" w:themeColor="accent6"/>
          <w:bottom w:val="single" w:sz="4" w:space="0" w:color="7FBEE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FBEE0" w:themeColor="accent6"/>
          <w:left w:val="nil"/>
        </w:tcBorders>
      </w:tcPr>
    </w:tblStylePr>
    <w:tblStylePr w:type="swCell">
      <w:tblPr/>
      <w:tcPr>
        <w:tcBorders>
          <w:top w:val="double" w:sz="4" w:space="0" w:color="7FBEE0" w:themeColor="accent6"/>
          <w:right w:val="nil"/>
        </w:tcBorders>
      </w:tcPr>
    </w:tblStylePr>
  </w:style>
  <w:style w:type="table" w:styleId="Listentabelle4">
    <w:name w:val="List Table 4"/>
    <w:basedOn w:val="NormaleTabelle"/>
    <w:uiPriority w:val="49"/>
    <w:rsid w:val="006B19A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4Akzent1">
    <w:name w:val="List Table 4 Accent 1"/>
    <w:basedOn w:val="NormaleTabelle"/>
    <w:uiPriority w:val="49"/>
    <w:rsid w:val="006B19AD"/>
    <w:tblPr>
      <w:tblStyleRowBandSize w:val="1"/>
      <w:tblStyleColBandSize w:val="1"/>
      <w:tblBorders>
        <w:top w:val="single" w:sz="4" w:space="0" w:color="9FBACC" w:themeColor="accent1" w:themeTint="99"/>
        <w:left w:val="single" w:sz="4" w:space="0" w:color="9FBACC" w:themeColor="accent1" w:themeTint="99"/>
        <w:bottom w:val="single" w:sz="4" w:space="0" w:color="9FBACC" w:themeColor="accent1" w:themeTint="99"/>
        <w:right w:val="single" w:sz="4" w:space="0" w:color="9FBACC" w:themeColor="accent1" w:themeTint="99"/>
        <w:insideH w:val="single" w:sz="4" w:space="0" w:color="9FBACC" w:themeColor="accent1" w:themeTint="99"/>
      </w:tblBorders>
    </w:tblPr>
    <w:tblStylePr w:type="firstRow">
      <w:rPr>
        <w:b/>
        <w:bCs/>
        <w:color w:val="FFFFFF" w:themeColor="background1"/>
      </w:rPr>
      <w:tblPr/>
      <w:tcPr>
        <w:tcBorders>
          <w:top w:val="single" w:sz="4" w:space="0" w:color="5F8CAA" w:themeColor="accent1"/>
          <w:left w:val="single" w:sz="4" w:space="0" w:color="5F8CAA" w:themeColor="accent1"/>
          <w:bottom w:val="single" w:sz="4" w:space="0" w:color="5F8CAA" w:themeColor="accent1"/>
          <w:right w:val="single" w:sz="4" w:space="0" w:color="5F8CAA" w:themeColor="accent1"/>
          <w:insideH w:val="nil"/>
        </w:tcBorders>
        <w:shd w:val="clear" w:color="auto" w:fill="5F8CAA" w:themeFill="accent1"/>
      </w:tcPr>
    </w:tblStylePr>
    <w:tblStylePr w:type="lastRow">
      <w:rPr>
        <w:b/>
        <w:bCs/>
      </w:rPr>
      <w:tblPr/>
      <w:tcPr>
        <w:tcBorders>
          <w:top w:val="double" w:sz="4" w:space="0" w:color="9FBACC" w:themeColor="accent1" w:themeTint="99"/>
        </w:tcBorders>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Listentabelle4Akzent2">
    <w:name w:val="List Table 4 Accent 2"/>
    <w:basedOn w:val="NormaleTabelle"/>
    <w:uiPriority w:val="49"/>
    <w:rsid w:val="006B19AD"/>
    <w:tblPr>
      <w:tblStyleRowBandSize w:val="1"/>
      <w:tblStyleColBandSize w:val="1"/>
      <w:tblBorders>
        <w:top w:val="single" w:sz="4" w:space="0" w:color="F5E5C0" w:themeColor="accent2" w:themeTint="99"/>
        <w:left w:val="single" w:sz="4" w:space="0" w:color="F5E5C0" w:themeColor="accent2" w:themeTint="99"/>
        <w:bottom w:val="single" w:sz="4" w:space="0" w:color="F5E5C0" w:themeColor="accent2" w:themeTint="99"/>
        <w:right w:val="single" w:sz="4" w:space="0" w:color="F5E5C0" w:themeColor="accent2" w:themeTint="99"/>
        <w:insideH w:val="single" w:sz="4" w:space="0" w:color="F5E5C0" w:themeColor="accent2" w:themeTint="99"/>
      </w:tblBorders>
    </w:tblPr>
    <w:tblStylePr w:type="firstRow">
      <w:rPr>
        <w:b/>
        <w:bCs/>
        <w:color w:val="FFFFFF" w:themeColor="background1"/>
      </w:rPr>
      <w:tblPr/>
      <w:tcPr>
        <w:tcBorders>
          <w:top w:val="single" w:sz="4" w:space="0" w:color="EFD597" w:themeColor="accent2"/>
          <w:left w:val="single" w:sz="4" w:space="0" w:color="EFD597" w:themeColor="accent2"/>
          <w:bottom w:val="single" w:sz="4" w:space="0" w:color="EFD597" w:themeColor="accent2"/>
          <w:right w:val="single" w:sz="4" w:space="0" w:color="EFD597" w:themeColor="accent2"/>
          <w:insideH w:val="nil"/>
        </w:tcBorders>
        <w:shd w:val="clear" w:color="auto" w:fill="EFD597" w:themeFill="accent2"/>
      </w:tcPr>
    </w:tblStylePr>
    <w:tblStylePr w:type="lastRow">
      <w:rPr>
        <w:b/>
        <w:bCs/>
      </w:rPr>
      <w:tblPr/>
      <w:tcPr>
        <w:tcBorders>
          <w:top w:val="double" w:sz="4" w:space="0" w:color="F5E5C0" w:themeColor="accent2" w:themeTint="99"/>
        </w:tcBorders>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Listentabelle4Akzent3">
    <w:name w:val="List Table 4 Accent 3"/>
    <w:basedOn w:val="NormaleTabelle"/>
    <w:uiPriority w:val="49"/>
    <w:rsid w:val="006B19AD"/>
    <w:tblPr>
      <w:tblStyleRowBandSize w:val="1"/>
      <w:tblStyleColBandSize w:val="1"/>
      <w:tblBorders>
        <w:top w:val="single" w:sz="4" w:space="0" w:color="D2E6E7" w:themeColor="accent3" w:themeTint="99"/>
        <w:left w:val="single" w:sz="4" w:space="0" w:color="D2E6E7" w:themeColor="accent3" w:themeTint="99"/>
        <w:bottom w:val="single" w:sz="4" w:space="0" w:color="D2E6E7" w:themeColor="accent3" w:themeTint="99"/>
        <w:right w:val="single" w:sz="4" w:space="0" w:color="D2E6E7" w:themeColor="accent3" w:themeTint="99"/>
        <w:insideH w:val="single" w:sz="4" w:space="0" w:color="D2E6E7" w:themeColor="accent3" w:themeTint="99"/>
      </w:tblBorders>
    </w:tblPr>
    <w:tblStylePr w:type="firstRow">
      <w:rPr>
        <w:b/>
        <w:bCs/>
        <w:color w:val="FFFFFF" w:themeColor="background1"/>
      </w:rPr>
      <w:tblPr/>
      <w:tcPr>
        <w:tcBorders>
          <w:top w:val="single" w:sz="4" w:space="0" w:color="B4D6D7" w:themeColor="accent3"/>
          <w:left w:val="single" w:sz="4" w:space="0" w:color="B4D6D7" w:themeColor="accent3"/>
          <w:bottom w:val="single" w:sz="4" w:space="0" w:color="B4D6D7" w:themeColor="accent3"/>
          <w:right w:val="single" w:sz="4" w:space="0" w:color="B4D6D7" w:themeColor="accent3"/>
          <w:insideH w:val="nil"/>
        </w:tcBorders>
        <w:shd w:val="clear" w:color="auto" w:fill="B4D6D7" w:themeFill="accent3"/>
      </w:tcPr>
    </w:tblStylePr>
    <w:tblStylePr w:type="lastRow">
      <w:rPr>
        <w:b/>
        <w:bCs/>
      </w:rPr>
      <w:tblPr/>
      <w:tcPr>
        <w:tcBorders>
          <w:top w:val="double" w:sz="4" w:space="0" w:color="D2E6E7" w:themeColor="accent3" w:themeTint="99"/>
        </w:tcBorders>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Listentabelle4Akzent4">
    <w:name w:val="List Table 4 Accent 4"/>
    <w:basedOn w:val="NormaleTabelle"/>
    <w:uiPriority w:val="49"/>
    <w:rsid w:val="006B19AD"/>
    <w:tblPr>
      <w:tblStyleRowBandSize w:val="1"/>
      <w:tblStyleColBandSize w:val="1"/>
      <w:tblBorders>
        <w:top w:val="single" w:sz="4" w:space="0" w:color="EAC87D" w:themeColor="accent4" w:themeTint="99"/>
        <w:left w:val="single" w:sz="4" w:space="0" w:color="EAC87D" w:themeColor="accent4" w:themeTint="99"/>
        <w:bottom w:val="single" w:sz="4" w:space="0" w:color="EAC87D" w:themeColor="accent4" w:themeTint="99"/>
        <w:right w:val="single" w:sz="4" w:space="0" w:color="EAC87D" w:themeColor="accent4" w:themeTint="99"/>
        <w:insideH w:val="single" w:sz="4" w:space="0" w:color="EAC87D" w:themeColor="accent4" w:themeTint="99"/>
      </w:tblBorders>
    </w:tblPr>
    <w:tblStylePr w:type="firstRow">
      <w:rPr>
        <w:b/>
        <w:bCs/>
        <w:color w:val="FFFFFF" w:themeColor="background1"/>
      </w:rPr>
      <w:tblPr/>
      <w:tcPr>
        <w:tcBorders>
          <w:top w:val="single" w:sz="4" w:space="0" w:color="DDA427" w:themeColor="accent4"/>
          <w:left w:val="single" w:sz="4" w:space="0" w:color="DDA427" w:themeColor="accent4"/>
          <w:bottom w:val="single" w:sz="4" w:space="0" w:color="DDA427" w:themeColor="accent4"/>
          <w:right w:val="single" w:sz="4" w:space="0" w:color="DDA427" w:themeColor="accent4"/>
          <w:insideH w:val="nil"/>
        </w:tcBorders>
        <w:shd w:val="clear" w:color="auto" w:fill="DDA427" w:themeFill="accent4"/>
      </w:tcPr>
    </w:tblStylePr>
    <w:tblStylePr w:type="lastRow">
      <w:rPr>
        <w:b/>
        <w:bCs/>
      </w:rPr>
      <w:tblPr/>
      <w:tcPr>
        <w:tcBorders>
          <w:top w:val="double" w:sz="4" w:space="0" w:color="EAC87D" w:themeColor="accent4" w:themeTint="99"/>
        </w:tcBorders>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Listentabelle4Akzent5">
    <w:name w:val="List Table 4 Accent 5"/>
    <w:basedOn w:val="NormaleTabelle"/>
    <w:uiPriority w:val="49"/>
    <w:rsid w:val="006B19AD"/>
    <w:tblPr>
      <w:tblStyleRowBandSize w:val="1"/>
      <w:tblStyleColBandSize w:val="1"/>
      <w:tblBorders>
        <w:top w:val="single" w:sz="4" w:space="0" w:color="EEF4DB" w:themeColor="accent5" w:themeTint="99"/>
        <w:left w:val="single" w:sz="4" w:space="0" w:color="EEF4DB" w:themeColor="accent5" w:themeTint="99"/>
        <w:bottom w:val="single" w:sz="4" w:space="0" w:color="EEF4DB" w:themeColor="accent5" w:themeTint="99"/>
        <w:right w:val="single" w:sz="4" w:space="0" w:color="EEF4DB" w:themeColor="accent5" w:themeTint="99"/>
        <w:insideH w:val="single" w:sz="4" w:space="0" w:color="EEF4DB" w:themeColor="accent5" w:themeTint="99"/>
      </w:tblBorders>
    </w:tblPr>
    <w:tblStylePr w:type="firstRow">
      <w:rPr>
        <w:b/>
        <w:bCs/>
        <w:color w:val="FFFFFF" w:themeColor="background1"/>
      </w:rPr>
      <w:tblPr/>
      <w:tcPr>
        <w:tcBorders>
          <w:top w:val="single" w:sz="4" w:space="0" w:color="E3EDC4" w:themeColor="accent5"/>
          <w:left w:val="single" w:sz="4" w:space="0" w:color="E3EDC4" w:themeColor="accent5"/>
          <w:bottom w:val="single" w:sz="4" w:space="0" w:color="E3EDC4" w:themeColor="accent5"/>
          <w:right w:val="single" w:sz="4" w:space="0" w:color="E3EDC4" w:themeColor="accent5"/>
          <w:insideH w:val="nil"/>
        </w:tcBorders>
        <w:shd w:val="clear" w:color="auto" w:fill="E3EDC4" w:themeFill="accent5"/>
      </w:tcPr>
    </w:tblStylePr>
    <w:tblStylePr w:type="lastRow">
      <w:rPr>
        <w:b/>
        <w:bCs/>
      </w:rPr>
      <w:tblPr/>
      <w:tcPr>
        <w:tcBorders>
          <w:top w:val="double" w:sz="4" w:space="0" w:color="EEF4DB" w:themeColor="accent5" w:themeTint="99"/>
        </w:tcBorders>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Listentabelle4Akzent6">
    <w:name w:val="List Table 4 Accent 6"/>
    <w:basedOn w:val="NormaleTabelle"/>
    <w:uiPriority w:val="49"/>
    <w:rsid w:val="006B19AD"/>
    <w:tblPr>
      <w:tblStyleRowBandSize w:val="1"/>
      <w:tblStyleColBandSize w:val="1"/>
      <w:tblBorders>
        <w:top w:val="single" w:sz="4" w:space="0" w:color="B1D7EC" w:themeColor="accent6" w:themeTint="99"/>
        <w:left w:val="single" w:sz="4" w:space="0" w:color="B1D7EC" w:themeColor="accent6" w:themeTint="99"/>
        <w:bottom w:val="single" w:sz="4" w:space="0" w:color="B1D7EC" w:themeColor="accent6" w:themeTint="99"/>
        <w:right w:val="single" w:sz="4" w:space="0" w:color="B1D7EC" w:themeColor="accent6" w:themeTint="99"/>
        <w:insideH w:val="single" w:sz="4" w:space="0" w:color="B1D7EC" w:themeColor="accent6" w:themeTint="99"/>
      </w:tblBorders>
    </w:tblPr>
    <w:tblStylePr w:type="firstRow">
      <w:rPr>
        <w:b/>
        <w:bCs/>
        <w:color w:val="FFFFFF" w:themeColor="background1"/>
      </w:rPr>
      <w:tblPr/>
      <w:tcPr>
        <w:tcBorders>
          <w:top w:val="single" w:sz="4" w:space="0" w:color="7FBEE0" w:themeColor="accent6"/>
          <w:left w:val="single" w:sz="4" w:space="0" w:color="7FBEE0" w:themeColor="accent6"/>
          <w:bottom w:val="single" w:sz="4" w:space="0" w:color="7FBEE0" w:themeColor="accent6"/>
          <w:right w:val="single" w:sz="4" w:space="0" w:color="7FBEE0" w:themeColor="accent6"/>
          <w:insideH w:val="nil"/>
        </w:tcBorders>
        <w:shd w:val="clear" w:color="auto" w:fill="7FBEE0" w:themeFill="accent6"/>
      </w:tcPr>
    </w:tblStylePr>
    <w:tblStylePr w:type="lastRow">
      <w:rPr>
        <w:b/>
        <w:bCs/>
      </w:rPr>
      <w:tblPr/>
      <w:tcPr>
        <w:tcBorders>
          <w:top w:val="double" w:sz="4" w:space="0" w:color="B1D7EC" w:themeColor="accent6" w:themeTint="99"/>
        </w:tcBorders>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Listentabelle5dunkel">
    <w:name w:val="List Table 5 Dark"/>
    <w:basedOn w:val="NormaleTabelle"/>
    <w:uiPriority w:val="50"/>
    <w:rsid w:val="006B19AD"/>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6B19AD"/>
    <w:rPr>
      <w:color w:val="FFFFFF" w:themeColor="background1"/>
    </w:rPr>
    <w:tblPr>
      <w:tblStyleRowBandSize w:val="1"/>
      <w:tblStyleColBandSize w:val="1"/>
      <w:tblBorders>
        <w:top w:val="single" w:sz="24" w:space="0" w:color="5F8CAA" w:themeColor="accent1"/>
        <w:left w:val="single" w:sz="24" w:space="0" w:color="5F8CAA" w:themeColor="accent1"/>
        <w:bottom w:val="single" w:sz="24" w:space="0" w:color="5F8CAA" w:themeColor="accent1"/>
        <w:right w:val="single" w:sz="24" w:space="0" w:color="5F8CAA" w:themeColor="accent1"/>
      </w:tblBorders>
    </w:tblPr>
    <w:tcPr>
      <w:shd w:val="clear" w:color="auto" w:fill="5F8CAA"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6B19AD"/>
    <w:rPr>
      <w:color w:val="FFFFFF" w:themeColor="background1"/>
    </w:rPr>
    <w:tblPr>
      <w:tblStyleRowBandSize w:val="1"/>
      <w:tblStyleColBandSize w:val="1"/>
      <w:tblBorders>
        <w:top w:val="single" w:sz="24" w:space="0" w:color="EFD597" w:themeColor="accent2"/>
        <w:left w:val="single" w:sz="24" w:space="0" w:color="EFD597" w:themeColor="accent2"/>
        <w:bottom w:val="single" w:sz="24" w:space="0" w:color="EFD597" w:themeColor="accent2"/>
        <w:right w:val="single" w:sz="24" w:space="0" w:color="EFD597" w:themeColor="accent2"/>
      </w:tblBorders>
    </w:tblPr>
    <w:tcPr>
      <w:shd w:val="clear" w:color="auto" w:fill="EFD59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6B19AD"/>
    <w:rPr>
      <w:color w:val="FFFFFF" w:themeColor="background1"/>
    </w:rPr>
    <w:tblPr>
      <w:tblStyleRowBandSize w:val="1"/>
      <w:tblStyleColBandSize w:val="1"/>
      <w:tblBorders>
        <w:top w:val="single" w:sz="24" w:space="0" w:color="B4D6D7" w:themeColor="accent3"/>
        <w:left w:val="single" w:sz="24" w:space="0" w:color="B4D6D7" w:themeColor="accent3"/>
        <w:bottom w:val="single" w:sz="24" w:space="0" w:color="B4D6D7" w:themeColor="accent3"/>
        <w:right w:val="single" w:sz="24" w:space="0" w:color="B4D6D7" w:themeColor="accent3"/>
      </w:tblBorders>
    </w:tblPr>
    <w:tcPr>
      <w:shd w:val="clear" w:color="auto" w:fill="B4D6D7"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6B19AD"/>
    <w:rPr>
      <w:color w:val="FFFFFF" w:themeColor="background1"/>
    </w:rPr>
    <w:tblPr>
      <w:tblStyleRowBandSize w:val="1"/>
      <w:tblStyleColBandSize w:val="1"/>
      <w:tblBorders>
        <w:top w:val="single" w:sz="24" w:space="0" w:color="DDA427" w:themeColor="accent4"/>
        <w:left w:val="single" w:sz="24" w:space="0" w:color="DDA427" w:themeColor="accent4"/>
        <w:bottom w:val="single" w:sz="24" w:space="0" w:color="DDA427" w:themeColor="accent4"/>
        <w:right w:val="single" w:sz="24" w:space="0" w:color="DDA427" w:themeColor="accent4"/>
      </w:tblBorders>
    </w:tblPr>
    <w:tcPr>
      <w:shd w:val="clear" w:color="auto" w:fill="DDA427"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6B19AD"/>
    <w:rPr>
      <w:color w:val="FFFFFF" w:themeColor="background1"/>
    </w:rPr>
    <w:tblPr>
      <w:tblStyleRowBandSize w:val="1"/>
      <w:tblStyleColBandSize w:val="1"/>
      <w:tblBorders>
        <w:top w:val="single" w:sz="24" w:space="0" w:color="E3EDC4" w:themeColor="accent5"/>
        <w:left w:val="single" w:sz="24" w:space="0" w:color="E3EDC4" w:themeColor="accent5"/>
        <w:bottom w:val="single" w:sz="24" w:space="0" w:color="E3EDC4" w:themeColor="accent5"/>
        <w:right w:val="single" w:sz="24" w:space="0" w:color="E3EDC4" w:themeColor="accent5"/>
      </w:tblBorders>
    </w:tblPr>
    <w:tcPr>
      <w:shd w:val="clear" w:color="auto" w:fill="E3ED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6B19AD"/>
    <w:rPr>
      <w:color w:val="FFFFFF" w:themeColor="background1"/>
    </w:rPr>
    <w:tblPr>
      <w:tblStyleRowBandSize w:val="1"/>
      <w:tblStyleColBandSize w:val="1"/>
      <w:tblBorders>
        <w:top w:val="single" w:sz="24" w:space="0" w:color="7FBEE0" w:themeColor="accent6"/>
        <w:left w:val="single" w:sz="24" w:space="0" w:color="7FBEE0" w:themeColor="accent6"/>
        <w:bottom w:val="single" w:sz="24" w:space="0" w:color="7FBEE0" w:themeColor="accent6"/>
        <w:right w:val="single" w:sz="24" w:space="0" w:color="7FBEE0" w:themeColor="accent6"/>
      </w:tblBorders>
    </w:tblPr>
    <w:tcPr>
      <w:shd w:val="clear" w:color="auto" w:fill="7FBEE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6B19AD"/>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6farbigAkzent1">
    <w:name w:val="List Table 6 Colorful Accent 1"/>
    <w:basedOn w:val="NormaleTabelle"/>
    <w:uiPriority w:val="51"/>
    <w:rsid w:val="006B19AD"/>
    <w:rPr>
      <w:color w:val="446981" w:themeColor="accent1" w:themeShade="BF"/>
    </w:rPr>
    <w:tblPr>
      <w:tblStyleRowBandSize w:val="1"/>
      <w:tblStyleColBandSize w:val="1"/>
      <w:tblBorders>
        <w:top w:val="single" w:sz="4" w:space="0" w:color="5F8CAA" w:themeColor="accent1"/>
        <w:bottom w:val="single" w:sz="4" w:space="0" w:color="5F8CAA" w:themeColor="accent1"/>
      </w:tblBorders>
    </w:tblPr>
    <w:tblStylePr w:type="firstRow">
      <w:rPr>
        <w:b/>
        <w:bCs/>
      </w:rPr>
      <w:tblPr/>
      <w:tcPr>
        <w:tcBorders>
          <w:bottom w:val="single" w:sz="4" w:space="0" w:color="5F8CAA" w:themeColor="accent1"/>
        </w:tcBorders>
      </w:tcPr>
    </w:tblStylePr>
    <w:tblStylePr w:type="lastRow">
      <w:rPr>
        <w:b/>
        <w:bCs/>
      </w:rPr>
      <w:tblPr/>
      <w:tcPr>
        <w:tcBorders>
          <w:top w:val="double" w:sz="4" w:space="0" w:color="5F8CAA" w:themeColor="accent1"/>
        </w:tcBorders>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Listentabelle6farbigAkzent2">
    <w:name w:val="List Table 6 Colorful Accent 2"/>
    <w:basedOn w:val="NormaleTabelle"/>
    <w:uiPriority w:val="51"/>
    <w:rsid w:val="006B19AD"/>
    <w:rPr>
      <w:color w:val="E2B242" w:themeColor="accent2" w:themeShade="BF"/>
    </w:rPr>
    <w:tblPr>
      <w:tblStyleRowBandSize w:val="1"/>
      <w:tblStyleColBandSize w:val="1"/>
      <w:tblBorders>
        <w:top w:val="single" w:sz="4" w:space="0" w:color="EFD597" w:themeColor="accent2"/>
        <w:bottom w:val="single" w:sz="4" w:space="0" w:color="EFD597" w:themeColor="accent2"/>
      </w:tblBorders>
    </w:tblPr>
    <w:tblStylePr w:type="firstRow">
      <w:rPr>
        <w:b/>
        <w:bCs/>
      </w:rPr>
      <w:tblPr/>
      <w:tcPr>
        <w:tcBorders>
          <w:bottom w:val="single" w:sz="4" w:space="0" w:color="EFD597" w:themeColor="accent2"/>
        </w:tcBorders>
      </w:tcPr>
    </w:tblStylePr>
    <w:tblStylePr w:type="lastRow">
      <w:rPr>
        <w:b/>
        <w:bCs/>
      </w:rPr>
      <w:tblPr/>
      <w:tcPr>
        <w:tcBorders>
          <w:top w:val="double" w:sz="4" w:space="0" w:color="EFD597" w:themeColor="accent2"/>
        </w:tcBorders>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Listentabelle6farbigAkzent3">
    <w:name w:val="List Table 6 Colorful Accent 3"/>
    <w:basedOn w:val="NormaleTabelle"/>
    <w:uiPriority w:val="51"/>
    <w:rsid w:val="006B19AD"/>
    <w:rPr>
      <w:color w:val="73B2B4" w:themeColor="accent3" w:themeShade="BF"/>
    </w:rPr>
    <w:tblPr>
      <w:tblStyleRowBandSize w:val="1"/>
      <w:tblStyleColBandSize w:val="1"/>
      <w:tblBorders>
        <w:top w:val="single" w:sz="4" w:space="0" w:color="B4D6D7" w:themeColor="accent3"/>
        <w:bottom w:val="single" w:sz="4" w:space="0" w:color="B4D6D7" w:themeColor="accent3"/>
      </w:tblBorders>
    </w:tblPr>
    <w:tblStylePr w:type="firstRow">
      <w:rPr>
        <w:b/>
        <w:bCs/>
      </w:rPr>
      <w:tblPr/>
      <w:tcPr>
        <w:tcBorders>
          <w:bottom w:val="single" w:sz="4" w:space="0" w:color="B4D6D7" w:themeColor="accent3"/>
        </w:tcBorders>
      </w:tcPr>
    </w:tblStylePr>
    <w:tblStylePr w:type="lastRow">
      <w:rPr>
        <w:b/>
        <w:bCs/>
      </w:rPr>
      <w:tblPr/>
      <w:tcPr>
        <w:tcBorders>
          <w:top w:val="double" w:sz="4" w:space="0" w:color="B4D6D7" w:themeColor="accent3"/>
        </w:tcBorders>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Listentabelle6farbigAkzent4">
    <w:name w:val="List Table 6 Colorful Accent 4"/>
    <w:basedOn w:val="NormaleTabelle"/>
    <w:uiPriority w:val="51"/>
    <w:rsid w:val="006B19AD"/>
    <w:rPr>
      <w:color w:val="A87B1A" w:themeColor="accent4" w:themeShade="BF"/>
    </w:rPr>
    <w:tblPr>
      <w:tblStyleRowBandSize w:val="1"/>
      <w:tblStyleColBandSize w:val="1"/>
      <w:tblBorders>
        <w:top w:val="single" w:sz="4" w:space="0" w:color="DDA427" w:themeColor="accent4"/>
        <w:bottom w:val="single" w:sz="4" w:space="0" w:color="DDA427" w:themeColor="accent4"/>
      </w:tblBorders>
    </w:tblPr>
    <w:tblStylePr w:type="firstRow">
      <w:rPr>
        <w:b/>
        <w:bCs/>
      </w:rPr>
      <w:tblPr/>
      <w:tcPr>
        <w:tcBorders>
          <w:bottom w:val="single" w:sz="4" w:space="0" w:color="DDA427" w:themeColor="accent4"/>
        </w:tcBorders>
      </w:tcPr>
    </w:tblStylePr>
    <w:tblStylePr w:type="lastRow">
      <w:rPr>
        <w:b/>
        <w:bCs/>
      </w:rPr>
      <w:tblPr/>
      <w:tcPr>
        <w:tcBorders>
          <w:top w:val="double" w:sz="4" w:space="0" w:color="DDA427" w:themeColor="accent4"/>
        </w:tcBorders>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Listentabelle6farbigAkzent5">
    <w:name w:val="List Table 6 Colorful Accent 5"/>
    <w:basedOn w:val="NormaleTabelle"/>
    <w:uiPriority w:val="51"/>
    <w:rsid w:val="006B19AD"/>
    <w:rPr>
      <w:color w:val="BBD370" w:themeColor="accent5" w:themeShade="BF"/>
    </w:rPr>
    <w:tblPr>
      <w:tblStyleRowBandSize w:val="1"/>
      <w:tblStyleColBandSize w:val="1"/>
      <w:tblBorders>
        <w:top w:val="single" w:sz="4" w:space="0" w:color="E3EDC4" w:themeColor="accent5"/>
        <w:bottom w:val="single" w:sz="4" w:space="0" w:color="E3EDC4" w:themeColor="accent5"/>
      </w:tblBorders>
    </w:tblPr>
    <w:tblStylePr w:type="firstRow">
      <w:rPr>
        <w:b/>
        <w:bCs/>
      </w:rPr>
      <w:tblPr/>
      <w:tcPr>
        <w:tcBorders>
          <w:bottom w:val="single" w:sz="4" w:space="0" w:color="E3EDC4" w:themeColor="accent5"/>
        </w:tcBorders>
      </w:tcPr>
    </w:tblStylePr>
    <w:tblStylePr w:type="lastRow">
      <w:rPr>
        <w:b/>
        <w:bCs/>
      </w:rPr>
      <w:tblPr/>
      <w:tcPr>
        <w:tcBorders>
          <w:top w:val="double" w:sz="4" w:space="0" w:color="E3EDC4" w:themeColor="accent5"/>
        </w:tcBorders>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Listentabelle6farbigAkzent6">
    <w:name w:val="List Table 6 Colorful Accent 6"/>
    <w:basedOn w:val="NormaleTabelle"/>
    <w:uiPriority w:val="51"/>
    <w:rsid w:val="006B19AD"/>
    <w:rPr>
      <w:color w:val="3799CE" w:themeColor="accent6" w:themeShade="BF"/>
    </w:rPr>
    <w:tblPr>
      <w:tblStyleRowBandSize w:val="1"/>
      <w:tblStyleColBandSize w:val="1"/>
      <w:tblBorders>
        <w:top w:val="single" w:sz="4" w:space="0" w:color="7FBEE0" w:themeColor="accent6"/>
        <w:bottom w:val="single" w:sz="4" w:space="0" w:color="7FBEE0" w:themeColor="accent6"/>
      </w:tblBorders>
    </w:tblPr>
    <w:tblStylePr w:type="firstRow">
      <w:rPr>
        <w:b/>
        <w:bCs/>
      </w:rPr>
      <w:tblPr/>
      <w:tcPr>
        <w:tcBorders>
          <w:bottom w:val="single" w:sz="4" w:space="0" w:color="7FBEE0" w:themeColor="accent6"/>
        </w:tcBorders>
      </w:tcPr>
    </w:tblStylePr>
    <w:tblStylePr w:type="lastRow">
      <w:rPr>
        <w:b/>
        <w:bCs/>
      </w:rPr>
      <w:tblPr/>
      <w:tcPr>
        <w:tcBorders>
          <w:top w:val="double" w:sz="4" w:space="0" w:color="7FBEE0" w:themeColor="accent6"/>
        </w:tcBorders>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Listentabelle7farbig">
    <w:name w:val="List Table 7 Colorful"/>
    <w:basedOn w:val="NormaleTabelle"/>
    <w:uiPriority w:val="52"/>
    <w:rsid w:val="006B19AD"/>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6B19AD"/>
    <w:rPr>
      <w:color w:val="44698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F8CAA"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F8CAA"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F8CAA"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F8CAA" w:themeColor="accent1"/>
        </w:tcBorders>
        <w:shd w:val="clear" w:color="auto" w:fill="FFFFFF" w:themeFill="background1"/>
      </w:tcPr>
    </w:tblStylePr>
    <w:tblStylePr w:type="band1Vert">
      <w:tblPr/>
      <w:tcPr>
        <w:shd w:val="clear" w:color="auto" w:fill="DFE8EE" w:themeFill="accent1" w:themeFillTint="33"/>
      </w:tcPr>
    </w:tblStylePr>
    <w:tblStylePr w:type="band1Horz">
      <w:tblPr/>
      <w:tcPr>
        <w:shd w:val="clear" w:color="auto" w:fill="DFE8EE"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6B19AD"/>
    <w:rPr>
      <w:color w:val="E2B242"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FD59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FD59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FD59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FD597" w:themeColor="accent2"/>
        </w:tcBorders>
        <w:shd w:val="clear" w:color="auto" w:fill="FFFFFF" w:themeFill="background1"/>
      </w:tcPr>
    </w:tblStylePr>
    <w:tblStylePr w:type="band1Vert">
      <w:tblPr/>
      <w:tcPr>
        <w:shd w:val="clear" w:color="auto" w:fill="FBF6EA" w:themeFill="accent2" w:themeFillTint="33"/>
      </w:tcPr>
    </w:tblStylePr>
    <w:tblStylePr w:type="band1Horz">
      <w:tblPr/>
      <w:tcPr>
        <w:shd w:val="clear" w:color="auto" w:fill="FBF6EA"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6B19AD"/>
    <w:rPr>
      <w:color w:val="73B2B4"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4D6D7"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4D6D7"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4D6D7"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4D6D7" w:themeColor="accent3"/>
        </w:tcBorders>
        <w:shd w:val="clear" w:color="auto" w:fill="FFFFFF" w:themeFill="background1"/>
      </w:tcPr>
    </w:tblStylePr>
    <w:tblStylePr w:type="band1Vert">
      <w:tblPr/>
      <w:tcPr>
        <w:shd w:val="clear" w:color="auto" w:fill="F0F6F7" w:themeFill="accent3" w:themeFillTint="33"/>
      </w:tcPr>
    </w:tblStylePr>
    <w:tblStylePr w:type="band1Horz">
      <w:tblPr/>
      <w:tcPr>
        <w:shd w:val="clear" w:color="auto" w:fill="F0F6F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6B19AD"/>
    <w:rPr>
      <w:color w:val="A87B1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DA427"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DA427"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DA427"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DA427" w:themeColor="accent4"/>
        </w:tcBorders>
        <w:shd w:val="clear" w:color="auto" w:fill="FFFFFF" w:themeFill="background1"/>
      </w:tcPr>
    </w:tblStylePr>
    <w:tblStylePr w:type="band1Vert">
      <w:tblPr/>
      <w:tcPr>
        <w:shd w:val="clear" w:color="auto" w:fill="F8ECD3" w:themeFill="accent4" w:themeFillTint="33"/>
      </w:tcPr>
    </w:tblStylePr>
    <w:tblStylePr w:type="band1Horz">
      <w:tblPr/>
      <w:tcPr>
        <w:shd w:val="clear" w:color="auto" w:fill="F8ECD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6B19AD"/>
    <w:rPr>
      <w:color w:val="BBD37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3ED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3ED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3ED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3EDC4" w:themeColor="accent5"/>
        </w:tcBorders>
        <w:shd w:val="clear" w:color="auto" w:fill="FFFFFF" w:themeFill="background1"/>
      </w:tcPr>
    </w:tblStylePr>
    <w:tblStylePr w:type="band1Vert">
      <w:tblPr/>
      <w:tcPr>
        <w:shd w:val="clear" w:color="auto" w:fill="F9FBF2" w:themeFill="accent5" w:themeFillTint="33"/>
      </w:tcPr>
    </w:tblStylePr>
    <w:tblStylePr w:type="band1Horz">
      <w:tblPr/>
      <w:tcPr>
        <w:shd w:val="clear" w:color="auto" w:fill="F9FBF2"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6B19AD"/>
    <w:rPr>
      <w:color w:val="3799CE"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BEE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BEE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BEE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BEE0" w:themeColor="accent6"/>
        </w:tcBorders>
        <w:shd w:val="clear" w:color="auto" w:fill="FFFFFF" w:themeFill="background1"/>
      </w:tcPr>
    </w:tblStylePr>
    <w:tblStylePr w:type="band1Vert">
      <w:tblPr/>
      <w:tcPr>
        <w:shd w:val="clear" w:color="auto" w:fill="E5F1F8" w:themeFill="accent6" w:themeFillTint="33"/>
      </w:tcPr>
    </w:tblStylePr>
    <w:tblStylePr w:type="band1Horz">
      <w:tblPr/>
      <w:tcPr>
        <w:shd w:val="clear" w:color="auto" w:fill="E5F1F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teraturverzeichnis">
    <w:name w:val="Bibliography"/>
    <w:basedOn w:val="Standard"/>
    <w:next w:val="Standard"/>
    <w:uiPriority w:val="37"/>
    <w:semiHidden/>
    <w:unhideWhenUsed/>
    <w:rsid w:val="006B19AD"/>
  </w:style>
  <w:style w:type="paragraph" w:styleId="Makrotext">
    <w:name w:val="macro"/>
    <w:link w:val="MakrotextZchn"/>
    <w:uiPriority w:val="99"/>
    <w:semiHidden/>
    <w:unhideWhenUsed/>
    <w:rsid w:val="006B19AD"/>
    <w:pPr>
      <w:tabs>
        <w:tab w:val="left" w:pos="480"/>
        <w:tab w:val="left" w:pos="960"/>
        <w:tab w:val="left" w:pos="1440"/>
        <w:tab w:val="left" w:pos="1920"/>
        <w:tab w:val="left" w:pos="2400"/>
        <w:tab w:val="left" w:pos="2880"/>
        <w:tab w:val="left" w:pos="3360"/>
        <w:tab w:val="left" w:pos="3840"/>
        <w:tab w:val="left" w:pos="4320"/>
      </w:tabs>
      <w:spacing w:before="240" w:line="260" w:lineRule="atLeast"/>
    </w:pPr>
    <w:rPr>
      <w:rFonts w:ascii="Consolas" w:hAnsi="Consolas"/>
      <w:lang w:eastAsia="en-US"/>
    </w:rPr>
  </w:style>
  <w:style w:type="character" w:customStyle="1" w:styleId="MakrotextZchn">
    <w:name w:val="Makrotext Zchn"/>
    <w:basedOn w:val="Absatz-Standardschriftart"/>
    <w:link w:val="Makrotext"/>
    <w:uiPriority w:val="99"/>
    <w:semiHidden/>
    <w:rsid w:val="006B19AD"/>
    <w:rPr>
      <w:rFonts w:ascii="Consolas" w:hAnsi="Consolas"/>
      <w:noProof w:val="0"/>
      <w:lang w:val="de-DE" w:eastAsia="en-US"/>
    </w:rPr>
  </w:style>
  <w:style w:type="table" w:styleId="MittlereListe1">
    <w:name w:val="Medium List 1"/>
    <w:basedOn w:val="NormaleTabelle"/>
    <w:uiPriority w:val="65"/>
    <w:semiHidden/>
    <w:unhideWhenUsed/>
    <w:rsid w:val="006B19A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4869"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semiHidden/>
    <w:unhideWhenUsed/>
    <w:rsid w:val="006B19AD"/>
    <w:rPr>
      <w:color w:val="000000" w:themeColor="text1"/>
    </w:rPr>
    <w:tblPr>
      <w:tblStyleRowBandSize w:val="1"/>
      <w:tblStyleColBandSize w:val="1"/>
      <w:tblBorders>
        <w:top w:val="single" w:sz="8" w:space="0" w:color="5F8CAA" w:themeColor="accent1"/>
        <w:bottom w:val="single" w:sz="8" w:space="0" w:color="5F8CAA" w:themeColor="accent1"/>
      </w:tblBorders>
    </w:tblPr>
    <w:tblStylePr w:type="firstRow">
      <w:rPr>
        <w:rFonts w:asciiTheme="majorHAnsi" w:eastAsiaTheme="majorEastAsia" w:hAnsiTheme="majorHAnsi" w:cstheme="majorBidi"/>
      </w:rPr>
      <w:tblPr/>
      <w:tcPr>
        <w:tcBorders>
          <w:top w:val="nil"/>
          <w:bottom w:val="single" w:sz="8" w:space="0" w:color="5F8CAA" w:themeColor="accent1"/>
        </w:tcBorders>
      </w:tcPr>
    </w:tblStylePr>
    <w:tblStylePr w:type="lastRow">
      <w:rPr>
        <w:b/>
        <w:bCs/>
        <w:color w:val="004869" w:themeColor="text2"/>
      </w:rPr>
      <w:tblPr/>
      <w:tcPr>
        <w:tcBorders>
          <w:top w:val="single" w:sz="8" w:space="0" w:color="5F8CAA" w:themeColor="accent1"/>
          <w:bottom w:val="single" w:sz="8" w:space="0" w:color="5F8CAA" w:themeColor="accent1"/>
        </w:tcBorders>
      </w:tcPr>
    </w:tblStylePr>
    <w:tblStylePr w:type="firstCol">
      <w:rPr>
        <w:b/>
        <w:bCs/>
      </w:rPr>
    </w:tblStylePr>
    <w:tblStylePr w:type="lastCol">
      <w:rPr>
        <w:b/>
        <w:bCs/>
      </w:rPr>
      <w:tblPr/>
      <w:tcPr>
        <w:tcBorders>
          <w:top w:val="single" w:sz="8" w:space="0" w:color="5F8CAA" w:themeColor="accent1"/>
          <w:bottom w:val="single" w:sz="8" w:space="0" w:color="5F8CAA" w:themeColor="accent1"/>
        </w:tcBorders>
      </w:tcPr>
    </w:tblStylePr>
    <w:tblStylePr w:type="band1Vert">
      <w:tblPr/>
      <w:tcPr>
        <w:shd w:val="clear" w:color="auto" w:fill="D7E2EA" w:themeFill="accent1" w:themeFillTint="3F"/>
      </w:tcPr>
    </w:tblStylePr>
    <w:tblStylePr w:type="band1Horz">
      <w:tblPr/>
      <w:tcPr>
        <w:shd w:val="clear" w:color="auto" w:fill="D7E2EA" w:themeFill="accent1" w:themeFillTint="3F"/>
      </w:tcPr>
    </w:tblStylePr>
  </w:style>
  <w:style w:type="table" w:styleId="MittlereListe1-Akzent2">
    <w:name w:val="Medium List 1 Accent 2"/>
    <w:basedOn w:val="NormaleTabelle"/>
    <w:uiPriority w:val="65"/>
    <w:semiHidden/>
    <w:unhideWhenUsed/>
    <w:rsid w:val="006B19AD"/>
    <w:rPr>
      <w:color w:val="000000" w:themeColor="text1"/>
    </w:rPr>
    <w:tblPr>
      <w:tblStyleRowBandSize w:val="1"/>
      <w:tblStyleColBandSize w:val="1"/>
      <w:tblBorders>
        <w:top w:val="single" w:sz="8" w:space="0" w:color="EFD597" w:themeColor="accent2"/>
        <w:bottom w:val="single" w:sz="8" w:space="0" w:color="EFD597" w:themeColor="accent2"/>
      </w:tblBorders>
    </w:tblPr>
    <w:tblStylePr w:type="firstRow">
      <w:rPr>
        <w:rFonts w:asciiTheme="majorHAnsi" w:eastAsiaTheme="majorEastAsia" w:hAnsiTheme="majorHAnsi" w:cstheme="majorBidi"/>
      </w:rPr>
      <w:tblPr/>
      <w:tcPr>
        <w:tcBorders>
          <w:top w:val="nil"/>
          <w:bottom w:val="single" w:sz="8" w:space="0" w:color="EFD597" w:themeColor="accent2"/>
        </w:tcBorders>
      </w:tcPr>
    </w:tblStylePr>
    <w:tblStylePr w:type="lastRow">
      <w:rPr>
        <w:b/>
        <w:bCs/>
        <w:color w:val="004869" w:themeColor="text2"/>
      </w:rPr>
      <w:tblPr/>
      <w:tcPr>
        <w:tcBorders>
          <w:top w:val="single" w:sz="8" w:space="0" w:color="EFD597" w:themeColor="accent2"/>
          <w:bottom w:val="single" w:sz="8" w:space="0" w:color="EFD597" w:themeColor="accent2"/>
        </w:tcBorders>
      </w:tcPr>
    </w:tblStylePr>
    <w:tblStylePr w:type="firstCol">
      <w:rPr>
        <w:b/>
        <w:bCs/>
      </w:rPr>
    </w:tblStylePr>
    <w:tblStylePr w:type="lastCol">
      <w:rPr>
        <w:b/>
        <w:bCs/>
      </w:rPr>
      <w:tblPr/>
      <w:tcPr>
        <w:tcBorders>
          <w:top w:val="single" w:sz="8" w:space="0" w:color="EFD597" w:themeColor="accent2"/>
          <w:bottom w:val="single" w:sz="8" w:space="0" w:color="EFD597" w:themeColor="accent2"/>
        </w:tcBorders>
      </w:tcPr>
    </w:tblStylePr>
    <w:tblStylePr w:type="band1Vert">
      <w:tblPr/>
      <w:tcPr>
        <w:shd w:val="clear" w:color="auto" w:fill="FBF4E5" w:themeFill="accent2" w:themeFillTint="3F"/>
      </w:tcPr>
    </w:tblStylePr>
    <w:tblStylePr w:type="band1Horz">
      <w:tblPr/>
      <w:tcPr>
        <w:shd w:val="clear" w:color="auto" w:fill="FBF4E5" w:themeFill="accent2" w:themeFillTint="3F"/>
      </w:tcPr>
    </w:tblStylePr>
  </w:style>
  <w:style w:type="table" w:styleId="MittlereListe1-Akzent3">
    <w:name w:val="Medium List 1 Accent 3"/>
    <w:basedOn w:val="NormaleTabelle"/>
    <w:uiPriority w:val="65"/>
    <w:semiHidden/>
    <w:unhideWhenUsed/>
    <w:rsid w:val="006B19AD"/>
    <w:rPr>
      <w:color w:val="000000" w:themeColor="text1"/>
    </w:rPr>
    <w:tblPr>
      <w:tblStyleRowBandSize w:val="1"/>
      <w:tblStyleColBandSize w:val="1"/>
      <w:tblBorders>
        <w:top w:val="single" w:sz="8" w:space="0" w:color="B4D6D7" w:themeColor="accent3"/>
        <w:bottom w:val="single" w:sz="8" w:space="0" w:color="B4D6D7" w:themeColor="accent3"/>
      </w:tblBorders>
    </w:tblPr>
    <w:tblStylePr w:type="firstRow">
      <w:rPr>
        <w:rFonts w:asciiTheme="majorHAnsi" w:eastAsiaTheme="majorEastAsia" w:hAnsiTheme="majorHAnsi" w:cstheme="majorBidi"/>
      </w:rPr>
      <w:tblPr/>
      <w:tcPr>
        <w:tcBorders>
          <w:top w:val="nil"/>
          <w:bottom w:val="single" w:sz="8" w:space="0" w:color="B4D6D7" w:themeColor="accent3"/>
        </w:tcBorders>
      </w:tcPr>
    </w:tblStylePr>
    <w:tblStylePr w:type="lastRow">
      <w:rPr>
        <w:b/>
        <w:bCs/>
        <w:color w:val="004869" w:themeColor="text2"/>
      </w:rPr>
      <w:tblPr/>
      <w:tcPr>
        <w:tcBorders>
          <w:top w:val="single" w:sz="8" w:space="0" w:color="B4D6D7" w:themeColor="accent3"/>
          <w:bottom w:val="single" w:sz="8" w:space="0" w:color="B4D6D7" w:themeColor="accent3"/>
        </w:tcBorders>
      </w:tcPr>
    </w:tblStylePr>
    <w:tblStylePr w:type="firstCol">
      <w:rPr>
        <w:b/>
        <w:bCs/>
      </w:rPr>
    </w:tblStylePr>
    <w:tblStylePr w:type="lastCol">
      <w:rPr>
        <w:b/>
        <w:bCs/>
      </w:rPr>
      <w:tblPr/>
      <w:tcPr>
        <w:tcBorders>
          <w:top w:val="single" w:sz="8" w:space="0" w:color="B4D6D7" w:themeColor="accent3"/>
          <w:bottom w:val="single" w:sz="8" w:space="0" w:color="B4D6D7" w:themeColor="accent3"/>
        </w:tcBorders>
      </w:tcPr>
    </w:tblStylePr>
    <w:tblStylePr w:type="band1Vert">
      <w:tblPr/>
      <w:tcPr>
        <w:shd w:val="clear" w:color="auto" w:fill="ECF4F5" w:themeFill="accent3" w:themeFillTint="3F"/>
      </w:tcPr>
    </w:tblStylePr>
    <w:tblStylePr w:type="band1Horz">
      <w:tblPr/>
      <w:tcPr>
        <w:shd w:val="clear" w:color="auto" w:fill="ECF4F5" w:themeFill="accent3" w:themeFillTint="3F"/>
      </w:tcPr>
    </w:tblStylePr>
  </w:style>
  <w:style w:type="table" w:styleId="MittlereListe1-Akzent4">
    <w:name w:val="Medium List 1 Accent 4"/>
    <w:basedOn w:val="NormaleTabelle"/>
    <w:uiPriority w:val="65"/>
    <w:semiHidden/>
    <w:unhideWhenUsed/>
    <w:rsid w:val="006B19AD"/>
    <w:rPr>
      <w:color w:val="000000" w:themeColor="text1"/>
    </w:rPr>
    <w:tblPr>
      <w:tblStyleRowBandSize w:val="1"/>
      <w:tblStyleColBandSize w:val="1"/>
      <w:tblBorders>
        <w:top w:val="single" w:sz="8" w:space="0" w:color="DDA427" w:themeColor="accent4"/>
        <w:bottom w:val="single" w:sz="8" w:space="0" w:color="DDA427" w:themeColor="accent4"/>
      </w:tblBorders>
    </w:tblPr>
    <w:tblStylePr w:type="firstRow">
      <w:rPr>
        <w:rFonts w:asciiTheme="majorHAnsi" w:eastAsiaTheme="majorEastAsia" w:hAnsiTheme="majorHAnsi" w:cstheme="majorBidi"/>
      </w:rPr>
      <w:tblPr/>
      <w:tcPr>
        <w:tcBorders>
          <w:top w:val="nil"/>
          <w:bottom w:val="single" w:sz="8" w:space="0" w:color="DDA427" w:themeColor="accent4"/>
        </w:tcBorders>
      </w:tcPr>
    </w:tblStylePr>
    <w:tblStylePr w:type="lastRow">
      <w:rPr>
        <w:b/>
        <w:bCs/>
        <w:color w:val="004869" w:themeColor="text2"/>
      </w:rPr>
      <w:tblPr/>
      <w:tcPr>
        <w:tcBorders>
          <w:top w:val="single" w:sz="8" w:space="0" w:color="DDA427" w:themeColor="accent4"/>
          <w:bottom w:val="single" w:sz="8" w:space="0" w:color="DDA427" w:themeColor="accent4"/>
        </w:tcBorders>
      </w:tcPr>
    </w:tblStylePr>
    <w:tblStylePr w:type="firstCol">
      <w:rPr>
        <w:b/>
        <w:bCs/>
      </w:rPr>
    </w:tblStylePr>
    <w:tblStylePr w:type="lastCol">
      <w:rPr>
        <w:b/>
        <w:bCs/>
      </w:rPr>
      <w:tblPr/>
      <w:tcPr>
        <w:tcBorders>
          <w:top w:val="single" w:sz="8" w:space="0" w:color="DDA427" w:themeColor="accent4"/>
          <w:bottom w:val="single" w:sz="8" w:space="0" w:color="DDA427" w:themeColor="accent4"/>
        </w:tcBorders>
      </w:tcPr>
    </w:tblStylePr>
    <w:tblStylePr w:type="band1Vert">
      <w:tblPr/>
      <w:tcPr>
        <w:shd w:val="clear" w:color="auto" w:fill="F6E8C9" w:themeFill="accent4" w:themeFillTint="3F"/>
      </w:tcPr>
    </w:tblStylePr>
    <w:tblStylePr w:type="band1Horz">
      <w:tblPr/>
      <w:tcPr>
        <w:shd w:val="clear" w:color="auto" w:fill="F6E8C9" w:themeFill="accent4" w:themeFillTint="3F"/>
      </w:tcPr>
    </w:tblStylePr>
  </w:style>
  <w:style w:type="table" w:styleId="MittlereListe1-Akzent5">
    <w:name w:val="Medium List 1 Accent 5"/>
    <w:basedOn w:val="NormaleTabelle"/>
    <w:uiPriority w:val="65"/>
    <w:semiHidden/>
    <w:unhideWhenUsed/>
    <w:rsid w:val="006B19AD"/>
    <w:rPr>
      <w:color w:val="000000" w:themeColor="text1"/>
    </w:rPr>
    <w:tblPr>
      <w:tblStyleRowBandSize w:val="1"/>
      <w:tblStyleColBandSize w:val="1"/>
      <w:tblBorders>
        <w:top w:val="single" w:sz="8" w:space="0" w:color="E3EDC4" w:themeColor="accent5"/>
        <w:bottom w:val="single" w:sz="8" w:space="0" w:color="E3EDC4" w:themeColor="accent5"/>
      </w:tblBorders>
    </w:tblPr>
    <w:tblStylePr w:type="firstRow">
      <w:rPr>
        <w:rFonts w:asciiTheme="majorHAnsi" w:eastAsiaTheme="majorEastAsia" w:hAnsiTheme="majorHAnsi" w:cstheme="majorBidi"/>
      </w:rPr>
      <w:tblPr/>
      <w:tcPr>
        <w:tcBorders>
          <w:top w:val="nil"/>
          <w:bottom w:val="single" w:sz="8" w:space="0" w:color="E3EDC4" w:themeColor="accent5"/>
        </w:tcBorders>
      </w:tcPr>
    </w:tblStylePr>
    <w:tblStylePr w:type="lastRow">
      <w:rPr>
        <w:b/>
        <w:bCs/>
        <w:color w:val="004869" w:themeColor="text2"/>
      </w:rPr>
      <w:tblPr/>
      <w:tcPr>
        <w:tcBorders>
          <w:top w:val="single" w:sz="8" w:space="0" w:color="E3EDC4" w:themeColor="accent5"/>
          <w:bottom w:val="single" w:sz="8" w:space="0" w:color="E3EDC4" w:themeColor="accent5"/>
        </w:tcBorders>
      </w:tcPr>
    </w:tblStylePr>
    <w:tblStylePr w:type="firstCol">
      <w:rPr>
        <w:b/>
        <w:bCs/>
      </w:rPr>
    </w:tblStylePr>
    <w:tblStylePr w:type="lastCol">
      <w:rPr>
        <w:b/>
        <w:bCs/>
      </w:rPr>
      <w:tblPr/>
      <w:tcPr>
        <w:tcBorders>
          <w:top w:val="single" w:sz="8" w:space="0" w:color="E3EDC4" w:themeColor="accent5"/>
          <w:bottom w:val="single" w:sz="8" w:space="0" w:color="E3EDC4" w:themeColor="accent5"/>
        </w:tcBorders>
      </w:tcPr>
    </w:tblStylePr>
    <w:tblStylePr w:type="band1Vert">
      <w:tblPr/>
      <w:tcPr>
        <w:shd w:val="clear" w:color="auto" w:fill="F7FAF0" w:themeFill="accent5" w:themeFillTint="3F"/>
      </w:tcPr>
    </w:tblStylePr>
    <w:tblStylePr w:type="band1Horz">
      <w:tblPr/>
      <w:tcPr>
        <w:shd w:val="clear" w:color="auto" w:fill="F7FAF0" w:themeFill="accent5" w:themeFillTint="3F"/>
      </w:tcPr>
    </w:tblStylePr>
  </w:style>
  <w:style w:type="table" w:styleId="MittlereListe1-Akzent6">
    <w:name w:val="Medium List 1 Accent 6"/>
    <w:basedOn w:val="NormaleTabelle"/>
    <w:uiPriority w:val="65"/>
    <w:semiHidden/>
    <w:unhideWhenUsed/>
    <w:rsid w:val="006B19AD"/>
    <w:rPr>
      <w:color w:val="000000" w:themeColor="text1"/>
    </w:rPr>
    <w:tblPr>
      <w:tblStyleRowBandSize w:val="1"/>
      <w:tblStyleColBandSize w:val="1"/>
      <w:tblBorders>
        <w:top w:val="single" w:sz="8" w:space="0" w:color="7FBEE0" w:themeColor="accent6"/>
        <w:bottom w:val="single" w:sz="8" w:space="0" w:color="7FBEE0" w:themeColor="accent6"/>
      </w:tblBorders>
    </w:tblPr>
    <w:tblStylePr w:type="firstRow">
      <w:rPr>
        <w:rFonts w:asciiTheme="majorHAnsi" w:eastAsiaTheme="majorEastAsia" w:hAnsiTheme="majorHAnsi" w:cstheme="majorBidi"/>
      </w:rPr>
      <w:tblPr/>
      <w:tcPr>
        <w:tcBorders>
          <w:top w:val="nil"/>
          <w:bottom w:val="single" w:sz="8" w:space="0" w:color="7FBEE0" w:themeColor="accent6"/>
        </w:tcBorders>
      </w:tcPr>
    </w:tblStylePr>
    <w:tblStylePr w:type="lastRow">
      <w:rPr>
        <w:b/>
        <w:bCs/>
        <w:color w:val="004869" w:themeColor="text2"/>
      </w:rPr>
      <w:tblPr/>
      <w:tcPr>
        <w:tcBorders>
          <w:top w:val="single" w:sz="8" w:space="0" w:color="7FBEE0" w:themeColor="accent6"/>
          <w:bottom w:val="single" w:sz="8" w:space="0" w:color="7FBEE0" w:themeColor="accent6"/>
        </w:tcBorders>
      </w:tcPr>
    </w:tblStylePr>
    <w:tblStylePr w:type="firstCol">
      <w:rPr>
        <w:b/>
        <w:bCs/>
      </w:rPr>
    </w:tblStylePr>
    <w:tblStylePr w:type="lastCol">
      <w:rPr>
        <w:b/>
        <w:bCs/>
      </w:rPr>
      <w:tblPr/>
      <w:tcPr>
        <w:tcBorders>
          <w:top w:val="single" w:sz="8" w:space="0" w:color="7FBEE0" w:themeColor="accent6"/>
          <w:bottom w:val="single" w:sz="8" w:space="0" w:color="7FBEE0" w:themeColor="accent6"/>
        </w:tcBorders>
      </w:tcPr>
    </w:tblStylePr>
    <w:tblStylePr w:type="band1Vert">
      <w:tblPr/>
      <w:tcPr>
        <w:shd w:val="clear" w:color="auto" w:fill="DFEEF7" w:themeFill="accent6" w:themeFillTint="3F"/>
      </w:tcPr>
    </w:tblStylePr>
    <w:tblStylePr w:type="band1Horz">
      <w:tblPr/>
      <w:tcPr>
        <w:shd w:val="clear" w:color="auto" w:fill="DFEEF7" w:themeFill="accent6" w:themeFillTint="3F"/>
      </w:tcPr>
    </w:tblStylePr>
  </w:style>
  <w:style w:type="table" w:styleId="MittlereListe2">
    <w:name w:val="Medium List 2"/>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5F8CAA" w:themeColor="accent1"/>
        <w:left w:val="single" w:sz="8" w:space="0" w:color="5F8CAA" w:themeColor="accent1"/>
        <w:bottom w:val="single" w:sz="8" w:space="0" w:color="5F8CAA" w:themeColor="accent1"/>
        <w:right w:val="single" w:sz="8" w:space="0" w:color="5F8CAA" w:themeColor="accent1"/>
      </w:tblBorders>
    </w:tblPr>
    <w:tblStylePr w:type="firstRow">
      <w:rPr>
        <w:sz w:val="24"/>
        <w:szCs w:val="24"/>
      </w:rPr>
      <w:tblPr/>
      <w:tcPr>
        <w:tcBorders>
          <w:top w:val="nil"/>
          <w:left w:val="nil"/>
          <w:bottom w:val="single" w:sz="24" w:space="0" w:color="5F8CAA" w:themeColor="accent1"/>
          <w:right w:val="nil"/>
          <w:insideH w:val="nil"/>
          <w:insideV w:val="nil"/>
        </w:tcBorders>
        <w:shd w:val="clear" w:color="auto" w:fill="FFFFFF" w:themeFill="background1"/>
      </w:tcPr>
    </w:tblStylePr>
    <w:tblStylePr w:type="lastRow">
      <w:tblPr/>
      <w:tcPr>
        <w:tcBorders>
          <w:top w:val="single" w:sz="8" w:space="0" w:color="5F8CAA"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F8CAA" w:themeColor="accent1"/>
          <w:insideH w:val="nil"/>
          <w:insideV w:val="nil"/>
        </w:tcBorders>
        <w:shd w:val="clear" w:color="auto" w:fill="FFFFFF" w:themeFill="background1"/>
      </w:tcPr>
    </w:tblStylePr>
    <w:tblStylePr w:type="lastCol">
      <w:tblPr/>
      <w:tcPr>
        <w:tcBorders>
          <w:top w:val="nil"/>
          <w:left w:val="single" w:sz="8" w:space="0" w:color="5F8CAA"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E2EA" w:themeFill="accent1" w:themeFillTint="3F"/>
      </w:tcPr>
    </w:tblStylePr>
    <w:tblStylePr w:type="band1Horz">
      <w:tblPr/>
      <w:tcPr>
        <w:tcBorders>
          <w:top w:val="nil"/>
          <w:bottom w:val="nil"/>
          <w:insideH w:val="nil"/>
          <w:insideV w:val="nil"/>
        </w:tcBorders>
        <w:shd w:val="clear" w:color="auto" w:fill="D7E2EA"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EFD597" w:themeColor="accent2"/>
        <w:left w:val="single" w:sz="8" w:space="0" w:color="EFD597" w:themeColor="accent2"/>
        <w:bottom w:val="single" w:sz="8" w:space="0" w:color="EFD597" w:themeColor="accent2"/>
        <w:right w:val="single" w:sz="8" w:space="0" w:color="EFD597" w:themeColor="accent2"/>
      </w:tblBorders>
    </w:tblPr>
    <w:tblStylePr w:type="firstRow">
      <w:rPr>
        <w:sz w:val="24"/>
        <w:szCs w:val="24"/>
      </w:rPr>
      <w:tblPr/>
      <w:tcPr>
        <w:tcBorders>
          <w:top w:val="nil"/>
          <w:left w:val="nil"/>
          <w:bottom w:val="single" w:sz="24" w:space="0" w:color="EFD597" w:themeColor="accent2"/>
          <w:right w:val="nil"/>
          <w:insideH w:val="nil"/>
          <w:insideV w:val="nil"/>
        </w:tcBorders>
        <w:shd w:val="clear" w:color="auto" w:fill="FFFFFF" w:themeFill="background1"/>
      </w:tcPr>
    </w:tblStylePr>
    <w:tblStylePr w:type="lastRow">
      <w:tblPr/>
      <w:tcPr>
        <w:tcBorders>
          <w:top w:val="single" w:sz="8" w:space="0" w:color="EFD59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FD597" w:themeColor="accent2"/>
          <w:insideH w:val="nil"/>
          <w:insideV w:val="nil"/>
        </w:tcBorders>
        <w:shd w:val="clear" w:color="auto" w:fill="FFFFFF" w:themeFill="background1"/>
      </w:tcPr>
    </w:tblStylePr>
    <w:tblStylePr w:type="lastCol">
      <w:tblPr/>
      <w:tcPr>
        <w:tcBorders>
          <w:top w:val="nil"/>
          <w:left w:val="single" w:sz="8" w:space="0" w:color="EFD59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BF4E5" w:themeFill="accent2" w:themeFillTint="3F"/>
      </w:tcPr>
    </w:tblStylePr>
    <w:tblStylePr w:type="band1Horz">
      <w:tblPr/>
      <w:tcPr>
        <w:tcBorders>
          <w:top w:val="nil"/>
          <w:bottom w:val="nil"/>
          <w:insideH w:val="nil"/>
          <w:insideV w:val="nil"/>
        </w:tcBorders>
        <w:shd w:val="clear" w:color="auto" w:fill="FBF4E5"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B4D6D7" w:themeColor="accent3"/>
        <w:left w:val="single" w:sz="8" w:space="0" w:color="B4D6D7" w:themeColor="accent3"/>
        <w:bottom w:val="single" w:sz="8" w:space="0" w:color="B4D6D7" w:themeColor="accent3"/>
        <w:right w:val="single" w:sz="8" w:space="0" w:color="B4D6D7" w:themeColor="accent3"/>
      </w:tblBorders>
    </w:tblPr>
    <w:tblStylePr w:type="firstRow">
      <w:rPr>
        <w:sz w:val="24"/>
        <w:szCs w:val="24"/>
      </w:rPr>
      <w:tblPr/>
      <w:tcPr>
        <w:tcBorders>
          <w:top w:val="nil"/>
          <w:left w:val="nil"/>
          <w:bottom w:val="single" w:sz="24" w:space="0" w:color="B4D6D7" w:themeColor="accent3"/>
          <w:right w:val="nil"/>
          <w:insideH w:val="nil"/>
          <w:insideV w:val="nil"/>
        </w:tcBorders>
        <w:shd w:val="clear" w:color="auto" w:fill="FFFFFF" w:themeFill="background1"/>
      </w:tcPr>
    </w:tblStylePr>
    <w:tblStylePr w:type="lastRow">
      <w:tblPr/>
      <w:tcPr>
        <w:tcBorders>
          <w:top w:val="single" w:sz="8" w:space="0" w:color="B4D6D7"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4D6D7" w:themeColor="accent3"/>
          <w:insideH w:val="nil"/>
          <w:insideV w:val="nil"/>
        </w:tcBorders>
        <w:shd w:val="clear" w:color="auto" w:fill="FFFFFF" w:themeFill="background1"/>
      </w:tcPr>
    </w:tblStylePr>
    <w:tblStylePr w:type="lastCol">
      <w:tblPr/>
      <w:tcPr>
        <w:tcBorders>
          <w:top w:val="nil"/>
          <w:left w:val="single" w:sz="8" w:space="0" w:color="B4D6D7"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CF4F5" w:themeFill="accent3" w:themeFillTint="3F"/>
      </w:tcPr>
    </w:tblStylePr>
    <w:tblStylePr w:type="band1Horz">
      <w:tblPr/>
      <w:tcPr>
        <w:tcBorders>
          <w:top w:val="nil"/>
          <w:bottom w:val="nil"/>
          <w:insideH w:val="nil"/>
          <w:insideV w:val="nil"/>
        </w:tcBorders>
        <w:shd w:val="clear" w:color="auto" w:fill="ECF4F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DDA427" w:themeColor="accent4"/>
        <w:left w:val="single" w:sz="8" w:space="0" w:color="DDA427" w:themeColor="accent4"/>
        <w:bottom w:val="single" w:sz="8" w:space="0" w:color="DDA427" w:themeColor="accent4"/>
        <w:right w:val="single" w:sz="8" w:space="0" w:color="DDA427" w:themeColor="accent4"/>
      </w:tblBorders>
    </w:tblPr>
    <w:tblStylePr w:type="firstRow">
      <w:rPr>
        <w:sz w:val="24"/>
        <w:szCs w:val="24"/>
      </w:rPr>
      <w:tblPr/>
      <w:tcPr>
        <w:tcBorders>
          <w:top w:val="nil"/>
          <w:left w:val="nil"/>
          <w:bottom w:val="single" w:sz="24" w:space="0" w:color="DDA427" w:themeColor="accent4"/>
          <w:right w:val="nil"/>
          <w:insideH w:val="nil"/>
          <w:insideV w:val="nil"/>
        </w:tcBorders>
        <w:shd w:val="clear" w:color="auto" w:fill="FFFFFF" w:themeFill="background1"/>
      </w:tcPr>
    </w:tblStylePr>
    <w:tblStylePr w:type="lastRow">
      <w:tblPr/>
      <w:tcPr>
        <w:tcBorders>
          <w:top w:val="single" w:sz="8" w:space="0" w:color="DDA427"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DA427" w:themeColor="accent4"/>
          <w:insideH w:val="nil"/>
          <w:insideV w:val="nil"/>
        </w:tcBorders>
        <w:shd w:val="clear" w:color="auto" w:fill="FFFFFF" w:themeFill="background1"/>
      </w:tcPr>
    </w:tblStylePr>
    <w:tblStylePr w:type="lastCol">
      <w:tblPr/>
      <w:tcPr>
        <w:tcBorders>
          <w:top w:val="nil"/>
          <w:left w:val="single" w:sz="8" w:space="0" w:color="DDA427"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E8C9" w:themeFill="accent4" w:themeFillTint="3F"/>
      </w:tcPr>
    </w:tblStylePr>
    <w:tblStylePr w:type="band1Horz">
      <w:tblPr/>
      <w:tcPr>
        <w:tcBorders>
          <w:top w:val="nil"/>
          <w:bottom w:val="nil"/>
          <w:insideH w:val="nil"/>
          <w:insideV w:val="nil"/>
        </w:tcBorders>
        <w:shd w:val="clear" w:color="auto" w:fill="F6E8C9"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E3EDC4" w:themeColor="accent5"/>
        <w:left w:val="single" w:sz="8" w:space="0" w:color="E3EDC4" w:themeColor="accent5"/>
        <w:bottom w:val="single" w:sz="8" w:space="0" w:color="E3EDC4" w:themeColor="accent5"/>
        <w:right w:val="single" w:sz="8" w:space="0" w:color="E3EDC4" w:themeColor="accent5"/>
      </w:tblBorders>
    </w:tblPr>
    <w:tblStylePr w:type="firstRow">
      <w:rPr>
        <w:sz w:val="24"/>
        <w:szCs w:val="24"/>
      </w:rPr>
      <w:tblPr/>
      <w:tcPr>
        <w:tcBorders>
          <w:top w:val="nil"/>
          <w:left w:val="nil"/>
          <w:bottom w:val="single" w:sz="24" w:space="0" w:color="E3EDC4" w:themeColor="accent5"/>
          <w:right w:val="nil"/>
          <w:insideH w:val="nil"/>
          <w:insideV w:val="nil"/>
        </w:tcBorders>
        <w:shd w:val="clear" w:color="auto" w:fill="FFFFFF" w:themeFill="background1"/>
      </w:tcPr>
    </w:tblStylePr>
    <w:tblStylePr w:type="lastRow">
      <w:tblPr/>
      <w:tcPr>
        <w:tcBorders>
          <w:top w:val="single" w:sz="8" w:space="0" w:color="E3ED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3EDC4" w:themeColor="accent5"/>
          <w:insideH w:val="nil"/>
          <w:insideV w:val="nil"/>
        </w:tcBorders>
        <w:shd w:val="clear" w:color="auto" w:fill="FFFFFF" w:themeFill="background1"/>
      </w:tcPr>
    </w:tblStylePr>
    <w:tblStylePr w:type="lastCol">
      <w:tblPr/>
      <w:tcPr>
        <w:tcBorders>
          <w:top w:val="nil"/>
          <w:left w:val="single" w:sz="8" w:space="0" w:color="E3ED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7FAF0" w:themeFill="accent5" w:themeFillTint="3F"/>
      </w:tcPr>
    </w:tblStylePr>
    <w:tblStylePr w:type="band1Horz">
      <w:tblPr/>
      <w:tcPr>
        <w:tcBorders>
          <w:top w:val="nil"/>
          <w:bottom w:val="nil"/>
          <w:insideH w:val="nil"/>
          <w:insideV w:val="nil"/>
        </w:tcBorders>
        <w:shd w:val="clear" w:color="auto" w:fill="F7F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7FBEE0" w:themeColor="accent6"/>
        <w:left w:val="single" w:sz="8" w:space="0" w:color="7FBEE0" w:themeColor="accent6"/>
        <w:bottom w:val="single" w:sz="8" w:space="0" w:color="7FBEE0" w:themeColor="accent6"/>
        <w:right w:val="single" w:sz="8" w:space="0" w:color="7FBEE0" w:themeColor="accent6"/>
      </w:tblBorders>
    </w:tblPr>
    <w:tblStylePr w:type="firstRow">
      <w:rPr>
        <w:sz w:val="24"/>
        <w:szCs w:val="24"/>
      </w:rPr>
      <w:tblPr/>
      <w:tcPr>
        <w:tcBorders>
          <w:top w:val="nil"/>
          <w:left w:val="nil"/>
          <w:bottom w:val="single" w:sz="24" w:space="0" w:color="7FBEE0" w:themeColor="accent6"/>
          <w:right w:val="nil"/>
          <w:insideH w:val="nil"/>
          <w:insideV w:val="nil"/>
        </w:tcBorders>
        <w:shd w:val="clear" w:color="auto" w:fill="FFFFFF" w:themeFill="background1"/>
      </w:tcPr>
    </w:tblStylePr>
    <w:tblStylePr w:type="lastRow">
      <w:tblPr/>
      <w:tcPr>
        <w:tcBorders>
          <w:top w:val="single" w:sz="8" w:space="0" w:color="7FBEE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FBEE0" w:themeColor="accent6"/>
          <w:insideH w:val="nil"/>
          <w:insideV w:val="nil"/>
        </w:tcBorders>
        <w:shd w:val="clear" w:color="auto" w:fill="FFFFFF" w:themeFill="background1"/>
      </w:tcPr>
    </w:tblStylePr>
    <w:tblStylePr w:type="lastCol">
      <w:tblPr/>
      <w:tcPr>
        <w:tcBorders>
          <w:top w:val="nil"/>
          <w:left w:val="single" w:sz="8" w:space="0" w:color="7FBEE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EEF7" w:themeFill="accent6" w:themeFillTint="3F"/>
      </w:tcPr>
    </w:tblStylePr>
    <w:tblStylePr w:type="band1Horz">
      <w:tblPr/>
      <w:tcPr>
        <w:tcBorders>
          <w:top w:val="nil"/>
          <w:bottom w:val="nil"/>
          <w:insideH w:val="nil"/>
          <w:insideV w:val="nil"/>
        </w:tcBorders>
        <w:shd w:val="clear" w:color="auto" w:fill="DFEEF7"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uiPriority w:val="63"/>
    <w:semiHidden/>
    <w:unhideWhenUsed/>
    <w:rsid w:val="006B19A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6B19AD"/>
    <w:tblPr>
      <w:tblStyleRowBandSize w:val="1"/>
      <w:tblStyleColBandSize w:val="1"/>
      <w:tblBorders>
        <w:top w:val="single" w:sz="8" w:space="0" w:color="87A8BF" w:themeColor="accent1" w:themeTint="BF"/>
        <w:left w:val="single" w:sz="8" w:space="0" w:color="87A8BF" w:themeColor="accent1" w:themeTint="BF"/>
        <w:bottom w:val="single" w:sz="8" w:space="0" w:color="87A8BF" w:themeColor="accent1" w:themeTint="BF"/>
        <w:right w:val="single" w:sz="8" w:space="0" w:color="87A8BF" w:themeColor="accent1" w:themeTint="BF"/>
        <w:insideH w:val="single" w:sz="8" w:space="0" w:color="87A8BF" w:themeColor="accent1" w:themeTint="BF"/>
      </w:tblBorders>
    </w:tblPr>
    <w:tblStylePr w:type="firstRow">
      <w:pPr>
        <w:spacing w:before="0" w:after="0" w:line="240" w:lineRule="auto"/>
      </w:pPr>
      <w:rPr>
        <w:b/>
        <w:bCs/>
        <w:color w:val="FFFFFF" w:themeColor="background1"/>
      </w:rPr>
      <w:tblPr/>
      <w:tcPr>
        <w:tcBorders>
          <w:top w:val="single" w:sz="8" w:space="0" w:color="87A8BF" w:themeColor="accent1" w:themeTint="BF"/>
          <w:left w:val="single" w:sz="8" w:space="0" w:color="87A8BF" w:themeColor="accent1" w:themeTint="BF"/>
          <w:bottom w:val="single" w:sz="8" w:space="0" w:color="87A8BF" w:themeColor="accent1" w:themeTint="BF"/>
          <w:right w:val="single" w:sz="8" w:space="0" w:color="87A8BF" w:themeColor="accent1" w:themeTint="BF"/>
          <w:insideH w:val="nil"/>
          <w:insideV w:val="nil"/>
        </w:tcBorders>
        <w:shd w:val="clear" w:color="auto" w:fill="5F8CAA" w:themeFill="accent1"/>
      </w:tcPr>
    </w:tblStylePr>
    <w:tblStylePr w:type="lastRow">
      <w:pPr>
        <w:spacing w:before="0" w:after="0" w:line="240" w:lineRule="auto"/>
      </w:pPr>
      <w:rPr>
        <w:b/>
        <w:bCs/>
      </w:rPr>
      <w:tblPr/>
      <w:tcPr>
        <w:tcBorders>
          <w:top w:val="double" w:sz="6" w:space="0" w:color="87A8BF" w:themeColor="accent1" w:themeTint="BF"/>
          <w:left w:val="single" w:sz="8" w:space="0" w:color="87A8BF" w:themeColor="accent1" w:themeTint="BF"/>
          <w:bottom w:val="single" w:sz="8" w:space="0" w:color="87A8BF" w:themeColor="accent1" w:themeTint="BF"/>
          <w:right w:val="single" w:sz="8" w:space="0" w:color="87A8B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7E2EA" w:themeFill="accent1" w:themeFillTint="3F"/>
      </w:tcPr>
    </w:tblStylePr>
    <w:tblStylePr w:type="band1Horz">
      <w:tblPr/>
      <w:tcPr>
        <w:tcBorders>
          <w:insideH w:val="nil"/>
          <w:insideV w:val="nil"/>
        </w:tcBorders>
        <w:shd w:val="clear" w:color="auto" w:fill="D7E2EA"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6B19AD"/>
    <w:tblPr>
      <w:tblStyleRowBandSize w:val="1"/>
      <w:tblStyleColBandSize w:val="1"/>
      <w:tblBorders>
        <w:top w:val="single" w:sz="8" w:space="0" w:color="F3DFB1" w:themeColor="accent2" w:themeTint="BF"/>
        <w:left w:val="single" w:sz="8" w:space="0" w:color="F3DFB1" w:themeColor="accent2" w:themeTint="BF"/>
        <w:bottom w:val="single" w:sz="8" w:space="0" w:color="F3DFB1" w:themeColor="accent2" w:themeTint="BF"/>
        <w:right w:val="single" w:sz="8" w:space="0" w:color="F3DFB1" w:themeColor="accent2" w:themeTint="BF"/>
        <w:insideH w:val="single" w:sz="8" w:space="0" w:color="F3DFB1" w:themeColor="accent2" w:themeTint="BF"/>
      </w:tblBorders>
    </w:tblPr>
    <w:tblStylePr w:type="firstRow">
      <w:pPr>
        <w:spacing w:before="0" w:after="0" w:line="240" w:lineRule="auto"/>
      </w:pPr>
      <w:rPr>
        <w:b/>
        <w:bCs/>
        <w:color w:val="FFFFFF" w:themeColor="background1"/>
      </w:rPr>
      <w:tblPr/>
      <w:tcPr>
        <w:tcBorders>
          <w:top w:val="single" w:sz="8" w:space="0" w:color="F3DFB1" w:themeColor="accent2" w:themeTint="BF"/>
          <w:left w:val="single" w:sz="8" w:space="0" w:color="F3DFB1" w:themeColor="accent2" w:themeTint="BF"/>
          <w:bottom w:val="single" w:sz="8" w:space="0" w:color="F3DFB1" w:themeColor="accent2" w:themeTint="BF"/>
          <w:right w:val="single" w:sz="8" w:space="0" w:color="F3DFB1" w:themeColor="accent2" w:themeTint="BF"/>
          <w:insideH w:val="nil"/>
          <w:insideV w:val="nil"/>
        </w:tcBorders>
        <w:shd w:val="clear" w:color="auto" w:fill="EFD597" w:themeFill="accent2"/>
      </w:tcPr>
    </w:tblStylePr>
    <w:tblStylePr w:type="lastRow">
      <w:pPr>
        <w:spacing w:before="0" w:after="0" w:line="240" w:lineRule="auto"/>
      </w:pPr>
      <w:rPr>
        <w:b/>
        <w:bCs/>
      </w:rPr>
      <w:tblPr/>
      <w:tcPr>
        <w:tcBorders>
          <w:top w:val="double" w:sz="6" w:space="0" w:color="F3DFB1" w:themeColor="accent2" w:themeTint="BF"/>
          <w:left w:val="single" w:sz="8" w:space="0" w:color="F3DFB1" w:themeColor="accent2" w:themeTint="BF"/>
          <w:bottom w:val="single" w:sz="8" w:space="0" w:color="F3DFB1" w:themeColor="accent2" w:themeTint="BF"/>
          <w:right w:val="single" w:sz="8" w:space="0" w:color="F3DFB1" w:themeColor="accent2" w:themeTint="BF"/>
          <w:insideH w:val="nil"/>
          <w:insideV w:val="nil"/>
        </w:tcBorders>
      </w:tcPr>
    </w:tblStylePr>
    <w:tblStylePr w:type="firstCol">
      <w:rPr>
        <w:b/>
        <w:bCs/>
      </w:rPr>
    </w:tblStylePr>
    <w:tblStylePr w:type="lastCol">
      <w:rPr>
        <w:b/>
        <w:bCs/>
      </w:rPr>
    </w:tblStylePr>
    <w:tblStylePr w:type="band1Vert">
      <w:tblPr/>
      <w:tcPr>
        <w:shd w:val="clear" w:color="auto" w:fill="FBF4E5" w:themeFill="accent2" w:themeFillTint="3F"/>
      </w:tcPr>
    </w:tblStylePr>
    <w:tblStylePr w:type="band1Horz">
      <w:tblPr/>
      <w:tcPr>
        <w:tcBorders>
          <w:insideH w:val="nil"/>
          <w:insideV w:val="nil"/>
        </w:tcBorders>
        <w:shd w:val="clear" w:color="auto" w:fill="FBF4E5"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6B19AD"/>
    <w:tblPr>
      <w:tblStyleRowBandSize w:val="1"/>
      <w:tblStyleColBandSize w:val="1"/>
      <w:tblBorders>
        <w:top w:val="single" w:sz="8" w:space="0" w:color="C6E0E1" w:themeColor="accent3" w:themeTint="BF"/>
        <w:left w:val="single" w:sz="8" w:space="0" w:color="C6E0E1" w:themeColor="accent3" w:themeTint="BF"/>
        <w:bottom w:val="single" w:sz="8" w:space="0" w:color="C6E0E1" w:themeColor="accent3" w:themeTint="BF"/>
        <w:right w:val="single" w:sz="8" w:space="0" w:color="C6E0E1" w:themeColor="accent3" w:themeTint="BF"/>
        <w:insideH w:val="single" w:sz="8" w:space="0" w:color="C6E0E1" w:themeColor="accent3" w:themeTint="BF"/>
      </w:tblBorders>
    </w:tblPr>
    <w:tblStylePr w:type="firstRow">
      <w:pPr>
        <w:spacing w:before="0" w:after="0" w:line="240" w:lineRule="auto"/>
      </w:pPr>
      <w:rPr>
        <w:b/>
        <w:bCs/>
        <w:color w:val="FFFFFF" w:themeColor="background1"/>
      </w:rPr>
      <w:tblPr/>
      <w:tcPr>
        <w:tcBorders>
          <w:top w:val="single" w:sz="8" w:space="0" w:color="C6E0E1" w:themeColor="accent3" w:themeTint="BF"/>
          <w:left w:val="single" w:sz="8" w:space="0" w:color="C6E0E1" w:themeColor="accent3" w:themeTint="BF"/>
          <w:bottom w:val="single" w:sz="8" w:space="0" w:color="C6E0E1" w:themeColor="accent3" w:themeTint="BF"/>
          <w:right w:val="single" w:sz="8" w:space="0" w:color="C6E0E1" w:themeColor="accent3" w:themeTint="BF"/>
          <w:insideH w:val="nil"/>
          <w:insideV w:val="nil"/>
        </w:tcBorders>
        <w:shd w:val="clear" w:color="auto" w:fill="B4D6D7" w:themeFill="accent3"/>
      </w:tcPr>
    </w:tblStylePr>
    <w:tblStylePr w:type="lastRow">
      <w:pPr>
        <w:spacing w:before="0" w:after="0" w:line="240" w:lineRule="auto"/>
      </w:pPr>
      <w:rPr>
        <w:b/>
        <w:bCs/>
      </w:rPr>
      <w:tblPr/>
      <w:tcPr>
        <w:tcBorders>
          <w:top w:val="double" w:sz="6" w:space="0" w:color="C6E0E1" w:themeColor="accent3" w:themeTint="BF"/>
          <w:left w:val="single" w:sz="8" w:space="0" w:color="C6E0E1" w:themeColor="accent3" w:themeTint="BF"/>
          <w:bottom w:val="single" w:sz="8" w:space="0" w:color="C6E0E1" w:themeColor="accent3" w:themeTint="BF"/>
          <w:right w:val="single" w:sz="8" w:space="0" w:color="C6E0E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CF4F5" w:themeFill="accent3" w:themeFillTint="3F"/>
      </w:tcPr>
    </w:tblStylePr>
    <w:tblStylePr w:type="band1Horz">
      <w:tblPr/>
      <w:tcPr>
        <w:tcBorders>
          <w:insideH w:val="nil"/>
          <w:insideV w:val="nil"/>
        </w:tcBorders>
        <w:shd w:val="clear" w:color="auto" w:fill="ECF4F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6B19AD"/>
    <w:tblPr>
      <w:tblStyleRowBandSize w:val="1"/>
      <w:tblStyleColBandSize w:val="1"/>
      <w:tblBorders>
        <w:top w:val="single" w:sz="8" w:space="0" w:color="E5BA5D" w:themeColor="accent4" w:themeTint="BF"/>
        <w:left w:val="single" w:sz="8" w:space="0" w:color="E5BA5D" w:themeColor="accent4" w:themeTint="BF"/>
        <w:bottom w:val="single" w:sz="8" w:space="0" w:color="E5BA5D" w:themeColor="accent4" w:themeTint="BF"/>
        <w:right w:val="single" w:sz="8" w:space="0" w:color="E5BA5D" w:themeColor="accent4" w:themeTint="BF"/>
        <w:insideH w:val="single" w:sz="8" w:space="0" w:color="E5BA5D" w:themeColor="accent4" w:themeTint="BF"/>
      </w:tblBorders>
    </w:tblPr>
    <w:tblStylePr w:type="firstRow">
      <w:pPr>
        <w:spacing w:before="0" w:after="0" w:line="240" w:lineRule="auto"/>
      </w:pPr>
      <w:rPr>
        <w:b/>
        <w:bCs/>
        <w:color w:val="FFFFFF" w:themeColor="background1"/>
      </w:rPr>
      <w:tblPr/>
      <w:tcPr>
        <w:tcBorders>
          <w:top w:val="single" w:sz="8" w:space="0" w:color="E5BA5D" w:themeColor="accent4" w:themeTint="BF"/>
          <w:left w:val="single" w:sz="8" w:space="0" w:color="E5BA5D" w:themeColor="accent4" w:themeTint="BF"/>
          <w:bottom w:val="single" w:sz="8" w:space="0" w:color="E5BA5D" w:themeColor="accent4" w:themeTint="BF"/>
          <w:right w:val="single" w:sz="8" w:space="0" w:color="E5BA5D" w:themeColor="accent4" w:themeTint="BF"/>
          <w:insideH w:val="nil"/>
          <w:insideV w:val="nil"/>
        </w:tcBorders>
        <w:shd w:val="clear" w:color="auto" w:fill="DDA427" w:themeFill="accent4"/>
      </w:tcPr>
    </w:tblStylePr>
    <w:tblStylePr w:type="lastRow">
      <w:pPr>
        <w:spacing w:before="0" w:after="0" w:line="240" w:lineRule="auto"/>
      </w:pPr>
      <w:rPr>
        <w:b/>
        <w:bCs/>
      </w:rPr>
      <w:tblPr/>
      <w:tcPr>
        <w:tcBorders>
          <w:top w:val="double" w:sz="6" w:space="0" w:color="E5BA5D" w:themeColor="accent4" w:themeTint="BF"/>
          <w:left w:val="single" w:sz="8" w:space="0" w:color="E5BA5D" w:themeColor="accent4" w:themeTint="BF"/>
          <w:bottom w:val="single" w:sz="8" w:space="0" w:color="E5BA5D" w:themeColor="accent4" w:themeTint="BF"/>
          <w:right w:val="single" w:sz="8" w:space="0" w:color="E5BA5D" w:themeColor="accent4" w:themeTint="BF"/>
          <w:insideH w:val="nil"/>
          <w:insideV w:val="nil"/>
        </w:tcBorders>
      </w:tcPr>
    </w:tblStylePr>
    <w:tblStylePr w:type="firstCol">
      <w:rPr>
        <w:b/>
        <w:bCs/>
      </w:rPr>
    </w:tblStylePr>
    <w:tblStylePr w:type="lastCol">
      <w:rPr>
        <w:b/>
        <w:bCs/>
      </w:rPr>
    </w:tblStylePr>
    <w:tblStylePr w:type="band1Vert">
      <w:tblPr/>
      <w:tcPr>
        <w:shd w:val="clear" w:color="auto" w:fill="F6E8C9" w:themeFill="accent4" w:themeFillTint="3F"/>
      </w:tcPr>
    </w:tblStylePr>
    <w:tblStylePr w:type="band1Horz">
      <w:tblPr/>
      <w:tcPr>
        <w:tcBorders>
          <w:insideH w:val="nil"/>
          <w:insideV w:val="nil"/>
        </w:tcBorders>
        <w:shd w:val="clear" w:color="auto" w:fill="F6E8C9"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6B19AD"/>
    <w:tblPr>
      <w:tblStyleRowBandSize w:val="1"/>
      <w:tblStyleColBandSize w:val="1"/>
      <w:tblBorders>
        <w:top w:val="single" w:sz="8" w:space="0" w:color="E9F1D2" w:themeColor="accent5" w:themeTint="BF"/>
        <w:left w:val="single" w:sz="8" w:space="0" w:color="E9F1D2" w:themeColor="accent5" w:themeTint="BF"/>
        <w:bottom w:val="single" w:sz="8" w:space="0" w:color="E9F1D2" w:themeColor="accent5" w:themeTint="BF"/>
        <w:right w:val="single" w:sz="8" w:space="0" w:color="E9F1D2" w:themeColor="accent5" w:themeTint="BF"/>
        <w:insideH w:val="single" w:sz="8" w:space="0" w:color="E9F1D2" w:themeColor="accent5" w:themeTint="BF"/>
      </w:tblBorders>
    </w:tblPr>
    <w:tblStylePr w:type="firstRow">
      <w:pPr>
        <w:spacing w:before="0" w:after="0" w:line="240" w:lineRule="auto"/>
      </w:pPr>
      <w:rPr>
        <w:b/>
        <w:bCs/>
        <w:color w:val="FFFFFF" w:themeColor="background1"/>
      </w:rPr>
      <w:tblPr/>
      <w:tcPr>
        <w:tcBorders>
          <w:top w:val="single" w:sz="8" w:space="0" w:color="E9F1D2" w:themeColor="accent5" w:themeTint="BF"/>
          <w:left w:val="single" w:sz="8" w:space="0" w:color="E9F1D2" w:themeColor="accent5" w:themeTint="BF"/>
          <w:bottom w:val="single" w:sz="8" w:space="0" w:color="E9F1D2" w:themeColor="accent5" w:themeTint="BF"/>
          <w:right w:val="single" w:sz="8" w:space="0" w:color="E9F1D2" w:themeColor="accent5" w:themeTint="BF"/>
          <w:insideH w:val="nil"/>
          <w:insideV w:val="nil"/>
        </w:tcBorders>
        <w:shd w:val="clear" w:color="auto" w:fill="E3EDC4" w:themeFill="accent5"/>
      </w:tcPr>
    </w:tblStylePr>
    <w:tblStylePr w:type="lastRow">
      <w:pPr>
        <w:spacing w:before="0" w:after="0" w:line="240" w:lineRule="auto"/>
      </w:pPr>
      <w:rPr>
        <w:b/>
        <w:bCs/>
      </w:rPr>
      <w:tblPr/>
      <w:tcPr>
        <w:tcBorders>
          <w:top w:val="double" w:sz="6" w:space="0" w:color="E9F1D2" w:themeColor="accent5" w:themeTint="BF"/>
          <w:left w:val="single" w:sz="8" w:space="0" w:color="E9F1D2" w:themeColor="accent5" w:themeTint="BF"/>
          <w:bottom w:val="single" w:sz="8" w:space="0" w:color="E9F1D2" w:themeColor="accent5" w:themeTint="BF"/>
          <w:right w:val="single" w:sz="8" w:space="0" w:color="E9F1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F7FAF0" w:themeFill="accent5" w:themeFillTint="3F"/>
      </w:tcPr>
    </w:tblStylePr>
    <w:tblStylePr w:type="band1Horz">
      <w:tblPr/>
      <w:tcPr>
        <w:tcBorders>
          <w:insideH w:val="nil"/>
          <w:insideV w:val="nil"/>
        </w:tcBorders>
        <w:shd w:val="clear" w:color="auto" w:fill="F7FAF0"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6B19AD"/>
    <w:tblPr>
      <w:tblStyleRowBandSize w:val="1"/>
      <w:tblStyleColBandSize w:val="1"/>
      <w:tblBorders>
        <w:top w:val="single" w:sz="8" w:space="0" w:color="9ECEE7" w:themeColor="accent6" w:themeTint="BF"/>
        <w:left w:val="single" w:sz="8" w:space="0" w:color="9ECEE7" w:themeColor="accent6" w:themeTint="BF"/>
        <w:bottom w:val="single" w:sz="8" w:space="0" w:color="9ECEE7" w:themeColor="accent6" w:themeTint="BF"/>
        <w:right w:val="single" w:sz="8" w:space="0" w:color="9ECEE7" w:themeColor="accent6" w:themeTint="BF"/>
        <w:insideH w:val="single" w:sz="8" w:space="0" w:color="9ECEE7" w:themeColor="accent6" w:themeTint="BF"/>
      </w:tblBorders>
    </w:tblPr>
    <w:tblStylePr w:type="firstRow">
      <w:pPr>
        <w:spacing w:before="0" w:after="0" w:line="240" w:lineRule="auto"/>
      </w:pPr>
      <w:rPr>
        <w:b/>
        <w:bCs/>
        <w:color w:val="FFFFFF" w:themeColor="background1"/>
      </w:rPr>
      <w:tblPr/>
      <w:tcPr>
        <w:tcBorders>
          <w:top w:val="single" w:sz="8" w:space="0" w:color="9ECEE7" w:themeColor="accent6" w:themeTint="BF"/>
          <w:left w:val="single" w:sz="8" w:space="0" w:color="9ECEE7" w:themeColor="accent6" w:themeTint="BF"/>
          <w:bottom w:val="single" w:sz="8" w:space="0" w:color="9ECEE7" w:themeColor="accent6" w:themeTint="BF"/>
          <w:right w:val="single" w:sz="8" w:space="0" w:color="9ECEE7" w:themeColor="accent6" w:themeTint="BF"/>
          <w:insideH w:val="nil"/>
          <w:insideV w:val="nil"/>
        </w:tcBorders>
        <w:shd w:val="clear" w:color="auto" w:fill="7FBEE0" w:themeFill="accent6"/>
      </w:tcPr>
    </w:tblStylePr>
    <w:tblStylePr w:type="lastRow">
      <w:pPr>
        <w:spacing w:before="0" w:after="0" w:line="240" w:lineRule="auto"/>
      </w:pPr>
      <w:rPr>
        <w:b/>
        <w:bCs/>
      </w:rPr>
      <w:tblPr/>
      <w:tcPr>
        <w:tcBorders>
          <w:top w:val="double" w:sz="6" w:space="0" w:color="9ECEE7" w:themeColor="accent6" w:themeTint="BF"/>
          <w:left w:val="single" w:sz="8" w:space="0" w:color="9ECEE7" w:themeColor="accent6" w:themeTint="BF"/>
          <w:bottom w:val="single" w:sz="8" w:space="0" w:color="9ECEE7" w:themeColor="accent6" w:themeTint="BF"/>
          <w:right w:val="single" w:sz="8" w:space="0" w:color="9ECEE7" w:themeColor="accent6" w:themeTint="BF"/>
          <w:insideH w:val="nil"/>
          <w:insideV w:val="nil"/>
        </w:tcBorders>
      </w:tcPr>
    </w:tblStylePr>
    <w:tblStylePr w:type="firstCol">
      <w:rPr>
        <w:b/>
        <w:bCs/>
      </w:rPr>
    </w:tblStylePr>
    <w:tblStylePr w:type="lastCol">
      <w:rPr>
        <w:b/>
        <w:bCs/>
      </w:rPr>
    </w:tblStylePr>
    <w:tblStylePr w:type="band1Vert">
      <w:tblPr/>
      <w:tcPr>
        <w:shd w:val="clear" w:color="auto" w:fill="DFEEF7" w:themeFill="accent6" w:themeFillTint="3F"/>
      </w:tcPr>
    </w:tblStylePr>
    <w:tblStylePr w:type="band1Horz">
      <w:tblPr/>
      <w:tcPr>
        <w:tcBorders>
          <w:insideH w:val="nil"/>
          <w:insideV w:val="nil"/>
        </w:tcBorders>
        <w:shd w:val="clear" w:color="auto" w:fill="DFEEF7"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F8CAA"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F8CAA" w:themeFill="accent1"/>
      </w:tcPr>
    </w:tblStylePr>
    <w:tblStylePr w:type="lastCol">
      <w:rPr>
        <w:b/>
        <w:bCs/>
        <w:color w:val="FFFFFF" w:themeColor="background1"/>
      </w:rPr>
      <w:tblPr/>
      <w:tcPr>
        <w:tcBorders>
          <w:left w:val="nil"/>
          <w:right w:val="nil"/>
          <w:insideH w:val="nil"/>
          <w:insideV w:val="nil"/>
        </w:tcBorders>
        <w:shd w:val="clear" w:color="auto" w:fill="5F8CAA"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FD59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FD597" w:themeFill="accent2"/>
      </w:tcPr>
    </w:tblStylePr>
    <w:tblStylePr w:type="lastCol">
      <w:rPr>
        <w:b/>
        <w:bCs/>
        <w:color w:val="FFFFFF" w:themeColor="background1"/>
      </w:rPr>
      <w:tblPr/>
      <w:tcPr>
        <w:tcBorders>
          <w:left w:val="nil"/>
          <w:right w:val="nil"/>
          <w:insideH w:val="nil"/>
          <w:insideV w:val="nil"/>
        </w:tcBorders>
        <w:shd w:val="clear" w:color="auto" w:fill="EFD59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4D6D7"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4D6D7" w:themeFill="accent3"/>
      </w:tcPr>
    </w:tblStylePr>
    <w:tblStylePr w:type="lastCol">
      <w:rPr>
        <w:b/>
        <w:bCs/>
        <w:color w:val="FFFFFF" w:themeColor="background1"/>
      </w:rPr>
      <w:tblPr/>
      <w:tcPr>
        <w:tcBorders>
          <w:left w:val="nil"/>
          <w:right w:val="nil"/>
          <w:insideH w:val="nil"/>
          <w:insideV w:val="nil"/>
        </w:tcBorders>
        <w:shd w:val="clear" w:color="auto" w:fill="B4D6D7"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A427"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A427" w:themeFill="accent4"/>
      </w:tcPr>
    </w:tblStylePr>
    <w:tblStylePr w:type="lastCol">
      <w:rPr>
        <w:b/>
        <w:bCs/>
        <w:color w:val="FFFFFF" w:themeColor="background1"/>
      </w:rPr>
      <w:tblPr/>
      <w:tcPr>
        <w:tcBorders>
          <w:left w:val="nil"/>
          <w:right w:val="nil"/>
          <w:insideH w:val="nil"/>
          <w:insideV w:val="nil"/>
        </w:tcBorders>
        <w:shd w:val="clear" w:color="auto" w:fill="DDA427"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3ED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3EDC4" w:themeFill="accent5"/>
      </w:tcPr>
    </w:tblStylePr>
    <w:tblStylePr w:type="lastCol">
      <w:rPr>
        <w:b/>
        <w:bCs/>
        <w:color w:val="FFFFFF" w:themeColor="background1"/>
      </w:rPr>
      <w:tblPr/>
      <w:tcPr>
        <w:tcBorders>
          <w:left w:val="nil"/>
          <w:right w:val="nil"/>
          <w:insideH w:val="nil"/>
          <w:insideV w:val="nil"/>
        </w:tcBorders>
        <w:shd w:val="clear" w:color="auto" w:fill="E3ED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FBEE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FBEE0" w:themeFill="accent6"/>
      </w:tcPr>
    </w:tblStylePr>
    <w:tblStylePr w:type="lastCol">
      <w:rPr>
        <w:b/>
        <w:bCs/>
        <w:color w:val="FFFFFF" w:themeColor="background1"/>
      </w:rPr>
      <w:tblPr/>
      <w:tcPr>
        <w:tcBorders>
          <w:left w:val="nil"/>
          <w:right w:val="nil"/>
          <w:insideH w:val="nil"/>
          <w:insideV w:val="nil"/>
        </w:tcBorders>
        <w:shd w:val="clear" w:color="auto" w:fill="7FBEE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Raster1">
    <w:name w:val="Medium Grid 1"/>
    <w:basedOn w:val="NormaleTabelle"/>
    <w:uiPriority w:val="67"/>
    <w:semiHidden/>
    <w:unhideWhenUsed/>
    <w:rsid w:val="006B19A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semiHidden/>
    <w:unhideWhenUsed/>
    <w:rsid w:val="006B19AD"/>
    <w:tblPr>
      <w:tblStyleRowBandSize w:val="1"/>
      <w:tblStyleColBandSize w:val="1"/>
      <w:tblBorders>
        <w:top w:val="single" w:sz="8" w:space="0" w:color="87A8BF" w:themeColor="accent1" w:themeTint="BF"/>
        <w:left w:val="single" w:sz="8" w:space="0" w:color="87A8BF" w:themeColor="accent1" w:themeTint="BF"/>
        <w:bottom w:val="single" w:sz="8" w:space="0" w:color="87A8BF" w:themeColor="accent1" w:themeTint="BF"/>
        <w:right w:val="single" w:sz="8" w:space="0" w:color="87A8BF" w:themeColor="accent1" w:themeTint="BF"/>
        <w:insideH w:val="single" w:sz="8" w:space="0" w:color="87A8BF" w:themeColor="accent1" w:themeTint="BF"/>
        <w:insideV w:val="single" w:sz="8" w:space="0" w:color="87A8BF" w:themeColor="accent1" w:themeTint="BF"/>
      </w:tblBorders>
    </w:tblPr>
    <w:tcPr>
      <w:shd w:val="clear" w:color="auto" w:fill="D7E2EA" w:themeFill="accent1" w:themeFillTint="3F"/>
    </w:tcPr>
    <w:tblStylePr w:type="firstRow">
      <w:rPr>
        <w:b/>
        <w:bCs/>
      </w:rPr>
    </w:tblStylePr>
    <w:tblStylePr w:type="lastRow">
      <w:rPr>
        <w:b/>
        <w:bCs/>
      </w:rPr>
      <w:tblPr/>
      <w:tcPr>
        <w:tcBorders>
          <w:top w:val="single" w:sz="18" w:space="0" w:color="87A8BF" w:themeColor="accent1" w:themeTint="BF"/>
        </w:tcBorders>
      </w:tcPr>
    </w:tblStylePr>
    <w:tblStylePr w:type="firstCol">
      <w:rPr>
        <w:b/>
        <w:bCs/>
      </w:rPr>
    </w:tblStylePr>
    <w:tblStylePr w:type="lastCol">
      <w:rPr>
        <w:b/>
        <w:bCs/>
      </w:rPr>
    </w:tblStylePr>
    <w:tblStylePr w:type="band1Vert">
      <w:tblPr/>
      <w:tcPr>
        <w:shd w:val="clear" w:color="auto" w:fill="AFC5D4" w:themeFill="accent1" w:themeFillTint="7F"/>
      </w:tcPr>
    </w:tblStylePr>
    <w:tblStylePr w:type="band1Horz">
      <w:tblPr/>
      <w:tcPr>
        <w:shd w:val="clear" w:color="auto" w:fill="AFC5D4" w:themeFill="accent1" w:themeFillTint="7F"/>
      </w:tcPr>
    </w:tblStylePr>
  </w:style>
  <w:style w:type="table" w:styleId="MittleresRaster1-Akzent2">
    <w:name w:val="Medium Grid 1 Accent 2"/>
    <w:basedOn w:val="NormaleTabelle"/>
    <w:uiPriority w:val="67"/>
    <w:semiHidden/>
    <w:unhideWhenUsed/>
    <w:rsid w:val="006B19AD"/>
    <w:tblPr>
      <w:tblStyleRowBandSize w:val="1"/>
      <w:tblStyleColBandSize w:val="1"/>
      <w:tblBorders>
        <w:top w:val="single" w:sz="8" w:space="0" w:color="F3DFB1" w:themeColor="accent2" w:themeTint="BF"/>
        <w:left w:val="single" w:sz="8" w:space="0" w:color="F3DFB1" w:themeColor="accent2" w:themeTint="BF"/>
        <w:bottom w:val="single" w:sz="8" w:space="0" w:color="F3DFB1" w:themeColor="accent2" w:themeTint="BF"/>
        <w:right w:val="single" w:sz="8" w:space="0" w:color="F3DFB1" w:themeColor="accent2" w:themeTint="BF"/>
        <w:insideH w:val="single" w:sz="8" w:space="0" w:color="F3DFB1" w:themeColor="accent2" w:themeTint="BF"/>
        <w:insideV w:val="single" w:sz="8" w:space="0" w:color="F3DFB1" w:themeColor="accent2" w:themeTint="BF"/>
      </w:tblBorders>
    </w:tblPr>
    <w:tcPr>
      <w:shd w:val="clear" w:color="auto" w:fill="FBF4E5" w:themeFill="accent2" w:themeFillTint="3F"/>
    </w:tcPr>
    <w:tblStylePr w:type="firstRow">
      <w:rPr>
        <w:b/>
        <w:bCs/>
      </w:rPr>
    </w:tblStylePr>
    <w:tblStylePr w:type="lastRow">
      <w:rPr>
        <w:b/>
        <w:bCs/>
      </w:rPr>
      <w:tblPr/>
      <w:tcPr>
        <w:tcBorders>
          <w:top w:val="single" w:sz="18" w:space="0" w:color="F3DFB1" w:themeColor="accent2" w:themeTint="BF"/>
        </w:tcBorders>
      </w:tcPr>
    </w:tblStylePr>
    <w:tblStylePr w:type="firstCol">
      <w:rPr>
        <w:b/>
        <w:bCs/>
      </w:rPr>
    </w:tblStylePr>
    <w:tblStylePr w:type="lastCol">
      <w:rPr>
        <w:b/>
        <w:bCs/>
      </w:rPr>
    </w:tblStylePr>
    <w:tblStylePr w:type="band1Vert">
      <w:tblPr/>
      <w:tcPr>
        <w:shd w:val="clear" w:color="auto" w:fill="F7E9CB" w:themeFill="accent2" w:themeFillTint="7F"/>
      </w:tcPr>
    </w:tblStylePr>
    <w:tblStylePr w:type="band1Horz">
      <w:tblPr/>
      <w:tcPr>
        <w:shd w:val="clear" w:color="auto" w:fill="F7E9CB" w:themeFill="accent2" w:themeFillTint="7F"/>
      </w:tcPr>
    </w:tblStylePr>
  </w:style>
  <w:style w:type="table" w:styleId="MittleresRaster1-Akzent3">
    <w:name w:val="Medium Grid 1 Accent 3"/>
    <w:basedOn w:val="NormaleTabelle"/>
    <w:uiPriority w:val="67"/>
    <w:semiHidden/>
    <w:unhideWhenUsed/>
    <w:rsid w:val="006B19AD"/>
    <w:tblPr>
      <w:tblStyleRowBandSize w:val="1"/>
      <w:tblStyleColBandSize w:val="1"/>
      <w:tblBorders>
        <w:top w:val="single" w:sz="8" w:space="0" w:color="C6E0E1" w:themeColor="accent3" w:themeTint="BF"/>
        <w:left w:val="single" w:sz="8" w:space="0" w:color="C6E0E1" w:themeColor="accent3" w:themeTint="BF"/>
        <w:bottom w:val="single" w:sz="8" w:space="0" w:color="C6E0E1" w:themeColor="accent3" w:themeTint="BF"/>
        <w:right w:val="single" w:sz="8" w:space="0" w:color="C6E0E1" w:themeColor="accent3" w:themeTint="BF"/>
        <w:insideH w:val="single" w:sz="8" w:space="0" w:color="C6E0E1" w:themeColor="accent3" w:themeTint="BF"/>
        <w:insideV w:val="single" w:sz="8" w:space="0" w:color="C6E0E1" w:themeColor="accent3" w:themeTint="BF"/>
      </w:tblBorders>
    </w:tblPr>
    <w:tcPr>
      <w:shd w:val="clear" w:color="auto" w:fill="ECF4F5" w:themeFill="accent3" w:themeFillTint="3F"/>
    </w:tcPr>
    <w:tblStylePr w:type="firstRow">
      <w:rPr>
        <w:b/>
        <w:bCs/>
      </w:rPr>
    </w:tblStylePr>
    <w:tblStylePr w:type="lastRow">
      <w:rPr>
        <w:b/>
        <w:bCs/>
      </w:rPr>
      <w:tblPr/>
      <w:tcPr>
        <w:tcBorders>
          <w:top w:val="single" w:sz="18" w:space="0" w:color="C6E0E1" w:themeColor="accent3" w:themeTint="BF"/>
        </w:tcBorders>
      </w:tcPr>
    </w:tblStylePr>
    <w:tblStylePr w:type="firstCol">
      <w:rPr>
        <w:b/>
        <w:bCs/>
      </w:rPr>
    </w:tblStylePr>
    <w:tblStylePr w:type="lastCol">
      <w:rPr>
        <w:b/>
        <w:bCs/>
      </w:rPr>
    </w:tblStylePr>
    <w:tblStylePr w:type="band1Vert">
      <w:tblPr/>
      <w:tcPr>
        <w:shd w:val="clear" w:color="auto" w:fill="D9EAEB" w:themeFill="accent3" w:themeFillTint="7F"/>
      </w:tcPr>
    </w:tblStylePr>
    <w:tblStylePr w:type="band1Horz">
      <w:tblPr/>
      <w:tcPr>
        <w:shd w:val="clear" w:color="auto" w:fill="D9EAEB" w:themeFill="accent3" w:themeFillTint="7F"/>
      </w:tcPr>
    </w:tblStylePr>
  </w:style>
  <w:style w:type="table" w:styleId="MittleresRaster1-Akzent4">
    <w:name w:val="Medium Grid 1 Accent 4"/>
    <w:basedOn w:val="NormaleTabelle"/>
    <w:uiPriority w:val="67"/>
    <w:semiHidden/>
    <w:unhideWhenUsed/>
    <w:rsid w:val="006B19AD"/>
    <w:tblPr>
      <w:tblStyleRowBandSize w:val="1"/>
      <w:tblStyleColBandSize w:val="1"/>
      <w:tblBorders>
        <w:top w:val="single" w:sz="8" w:space="0" w:color="E5BA5D" w:themeColor="accent4" w:themeTint="BF"/>
        <w:left w:val="single" w:sz="8" w:space="0" w:color="E5BA5D" w:themeColor="accent4" w:themeTint="BF"/>
        <w:bottom w:val="single" w:sz="8" w:space="0" w:color="E5BA5D" w:themeColor="accent4" w:themeTint="BF"/>
        <w:right w:val="single" w:sz="8" w:space="0" w:color="E5BA5D" w:themeColor="accent4" w:themeTint="BF"/>
        <w:insideH w:val="single" w:sz="8" w:space="0" w:color="E5BA5D" w:themeColor="accent4" w:themeTint="BF"/>
        <w:insideV w:val="single" w:sz="8" w:space="0" w:color="E5BA5D" w:themeColor="accent4" w:themeTint="BF"/>
      </w:tblBorders>
    </w:tblPr>
    <w:tcPr>
      <w:shd w:val="clear" w:color="auto" w:fill="F6E8C9" w:themeFill="accent4" w:themeFillTint="3F"/>
    </w:tcPr>
    <w:tblStylePr w:type="firstRow">
      <w:rPr>
        <w:b/>
        <w:bCs/>
      </w:rPr>
    </w:tblStylePr>
    <w:tblStylePr w:type="lastRow">
      <w:rPr>
        <w:b/>
        <w:bCs/>
      </w:rPr>
      <w:tblPr/>
      <w:tcPr>
        <w:tcBorders>
          <w:top w:val="single" w:sz="18" w:space="0" w:color="E5BA5D" w:themeColor="accent4" w:themeTint="BF"/>
        </w:tcBorders>
      </w:tcPr>
    </w:tblStylePr>
    <w:tblStylePr w:type="firstCol">
      <w:rPr>
        <w:b/>
        <w:bCs/>
      </w:rPr>
    </w:tblStylePr>
    <w:tblStylePr w:type="lastCol">
      <w:rPr>
        <w:b/>
        <w:bCs/>
      </w:rPr>
    </w:tblStylePr>
    <w:tblStylePr w:type="band1Vert">
      <w:tblPr/>
      <w:tcPr>
        <w:shd w:val="clear" w:color="auto" w:fill="EED193" w:themeFill="accent4" w:themeFillTint="7F"/>
      </w:tcPr>
    </w:tblStylePr>
    <w:tblStylePr w:type="band1Horz">
      <w:tblPr/>
      <w:tcPr>
        <w:shd w:val="clear" w:color="auto" w:fill="EED193" w:themeFill="accent4" w:themeFillTint="7F"/>
      </w:tcPr>
    </w:tblStylePr>
  </w:style>
  <w:style w:type="table" w:styleId="MittleresRaster1-Akzent5">
    <w:name w:val="Medium Grid 1 Accent 5"/>
    <w:basedOn w:val="NormaleTabelle"/>
    <w:uiPriority w:val="67"/>
    <w:semiHidden/>
    <w:unhideWhenUsed/>
    <w:rsid w:val="006B19AD"/>
    <w:tblPr>
      <w:tblStyleRowBandSize w:val="1"/>
      <w:tblStyleColBandSize w:val="1"/>
      <w:tblBorders>
        <w:top w:val="single" w:sz="8" w:space="0" w:color="E9F1D2" w:themeColor="accent5" w:themeTint="BF"/>
        <w:left w:val="single" w:sz="8" w:space="0" w:color="E9F1D2" w:themeColor="accent5" w:themeTint="BF"/>
        <w:bottom w:val="single" w:sz="8" w:space="0" w:color="E9F1D2" w:themeColor="accent5" w:themeTint="BF"/>
        <w:right w:val="single" w:sz="8" w:space="0" w:color="E9F1D2" w:themeColor="accent5" w:themeTint="BF"/>
        <w:insideH w:val="single" w:sz="8" w:space="0" w:color="E9F1D2" w:themeColor="accent5" w:themeTint="BF"/>
        <w:insideV w:val="single" w:sz="8" w:space="0" w:color="E9F1D2" w:themeColor="accent5" w:themeTint="BF"/>
      </w:tblBorders>
    </w:tblPr>
    <w:tcPr>
      <w:shd w:val="clear" w:color="auto" w:fill="F7FAF0" w:themeFill="accent5" w:themeFillTint="3F"/>
    </w:tcPr>
    <w:tblStylePr w:type="firstRow">
      <w:rPr>
        <w:b/>
        <w:bCs/>
      </w:rPr>
    </w:tblStylePr>
    <w:tblStylePr w:type="lastRow">
      <w:rPr>
        <w:b/>
        <w:bCs/>
      </w:rPr>
      <w:tblPr/>
      <w:tcPr>
        <w:tcBorders>
          <w:top w:val="single" w:sz="18" w:space="0" w:color="E9F1D2" w:themeColor="accent5" w:themeTint="BF"/>
        </w:tcBorders>
      </w:tcPr>
    </w:tblStylePr>
    <w:tblStylePr w:type="firstCol">
      <w:rPr>
        <w:b/>
        <w:bCs/>
      </w:rPr>
    </w:tblStylePr>
    <w:tblStylePr w:type="lastCol">
      <w:rPr>
        <w:b/>
        <w:bCs/>
      </w:rPr>
    </w:tblStylePr>
    <w:tblStylePr w:type="band1Vert">
      <w:tblPr/>
      <w:tcPr>
        <w:shd w:val="clear" w:color="auto" w:fill="F0F6E1" w:themeFill="accent5" w:themeFillTint="7F"/>
      </w:tcPr>
    </w:tblStylePr>
    <w:tblStylePr w:type="band1Horz">
      <w:tblPr/>
      <w:tcPr>
        <w:shd w:val="clear" w:color="auto" w:fill="F0F6E1" w:themeFill="accent5" w:themeFillTint="7F"/>
      </w:tcPr>
    </w:tblStylePr>
  </w:style>
  <w:style w:type="table" w:styleId="MittleresRaster1-Akzent6">
    <w:name w:val="Medium Grid 1 Accent 6"/>
    <w:basedOn w:val="NormaleTabelle"/>
    <w:uiPriority w:val="67"/>
    <w:semiHidden/>
    <w:unhideWhenUsed/>
    <w:rsid w:val="006B19AD"/>
    <w:tblPr>
      <w:tblStyleRowBandSize w:val="1"/>
      <w:tblStyleColBandSize w:val="1"/>
      <w:tblBorders>
        <w:top w:val="single" w:sz="8" w:space="0" w:color="9ECEE7" w:themeColor="accent6" w:themeTint="BF"/>
        <w:left w:val="single" w:sz="8" w:space="0" w:color="9ECEE7" w:themeColor="accent6" w:themeTint="BF"/>
        <w:bottom w:val="single" w:sz="8" w:space="0" w:color="9ECEE7" w:themeColor="accent6" w:themeTint="BF"/>
        <w:right w:val="single" w:sz="8" w:space="0" w:color="9ECEE7" w:themeColor="accent6" w:themeTint="BF"/>
        <w:insideH w:val="single" w:sz="8" w:space="0" w:color="9ECEE7" w:themeColor="accent6" w:themeTint="BF"/>
        <w:insideV w:val="single" w:sz="8" w:space="0" w:color="9ECEE7" w:themeColor="accent6" w:themeTint="BF"/>
      </w:tblBorders>
    </w:tblPr>
    <w:tcPr>
      <w:shd w:val="clear" w:color="auto" w:fill="DFEEF7" w:themeFill="accent6" w:themeFillTint="3F"/>
    </w:tcPr>
    <w:tblStylePr w:type="firstRow">
      <w:rPr>
        <w:b/>
        <w:bCs/>
      </w:rPr>
    </w:tblStylePr>
    <w:tblStylePr w:type="lastRow">
      <w:rPr>
        <w:b/>
        <w:bCs/>
      </w:rPr>
      <w:tblPr/>
      <w:tcPr>
        <w:tcBorders>
          <w:top w:val="single" w:sz="18" w:space="0" w:color="9ECEE7" w:themeColor="accent6" w:themeTint="BF"/>
        </w:tcBorders>
      </w:tcPr>
    </w:tblStylePr>
    <w:tblStylePr w:type="firstCol">
      <w:rPr>
        <w:b/>
        <w:bCs/>
      </w:rPr>
    </w:tblStylePr>
    <w:tblStylePr w:type="lastCol">
      <w:rPr>
        <w:b/>
        <w:bCs/>
      </w:rPr>
    </w:tblStylePr>
    <w:tblStylePr w:type="band1Vert">
      <w:tblPr/>
      <w:tcPr>
        <w:shd w:val="clear" w:color="auto" w:fill="BFDEEF" w:themeFill="accent6" w:themeFillTint="7F"/>
      </w:tcPr>
    </w:tblStylePr>
    <w:tblStylePr w:type="band1Horz">
      <w:tblPr/>
      <w:tcPr>
        <w:shd w:val="clear" w:color="auto" w:fill="BFDEEF" w:themeFill="accent6" w:themeFillTint="7F"/>
      </w:tcPr>
    </w:tblStylePr>
  </w:style>
  <w:style w:type="table" w:styleId="MittleresRaster2">
    <w:name w:val="Medium Grid 2"/>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5F8CAA" w:themeColor="accent1"/>
        <w:left w:val="single" w:sz="8" w:space="0" w:color="5F8CAA" w:themeColor="accent1"/>
        <w:bottom w:val="single" w:sz="8" w:space="0" w:color="5F8CAA" w:themeColor="accent1"/>
        <w:right w:val="single" w:sz="8" w:space="0" w:color="5F8CAA" w:themeColor="accent1"/>
        <w:insideH w:val="single" w:sz="8" w:space="0" w:color="5F8CAA" w:themeColor="accent1"/>
        <w:insideV w:val="single" w:sz="8" w:space="0" w:color="5F8CAA" w:themeColor="accent1"/>
      </w:tblBorders>
    </w:tblPr>
    <w:tcPr>
      <w:shd w:val="clear" w:color="auto" w:fill="D7E2EA" w:themeFill="accent1" w:themeFillTint="3F"/>
    </w:tcPr>
    <w:tblStylePr w:type="firstRow">
      <w:rPr>
        <w:b/>
        <w:bCs/>
        <w:color w:val="000000" w:themeColor="text1"/>
      </w:rPr>
      <w:tblPr/>
      <w:tcPr>
        <w:shd w:val="clear" w:color="auto" w:fill="EFF3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E8EE" w:themeFill="accent1" w:themeFillTint="33"/>
      </w:tcPr>
    </w:tblStylePr>
    <w:tblStylePr w:type="band1Vert">
      <w:tblPr/>
      <w:tcPr>
        <w:shd w:val="clear" w:color="auto" w:fill="AFC5D4" w:themeFill="accent1" w:themeFillTint="7F"/>
      </w:tcPr>
    </w:tblStylePr>
    <w:tblStylePr w:type="band1Horz">
      <w:tblPr/>
      <w:tcPr>
        <w:tcBorders>
          <w:insideH w:val="single" w:sz="6" w:space="0" w:color="5F8CAA" w:themeColor="accent1"/>
          <w:insideV w:val="single" w:sz="6" w:space="0" w:color="5F8CAA" w:themeColor="accent1"/>
        </w:tcBorders>
        <w:shd w:val="clear" w:color="auto" w:fill="AFC5D4"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EFD597" w:themeColor="accent2"/>
        <w:left w:val="single" w:sz="8" w:space="0" w:color="EFD597" w:themeColor="accent2"/>
        <w:bottom w:val="single" w:sz="8" w:space="0" w:color="EFD597" w:themeColor="accent2"/>
        <w:right w:val="single" w:sz="8" w:space="0" w:color="EFD597" w:themeColor="accent2"/>
        <w:insideH w:val="single" w:sz="8" w:space="0" w:color="EFD597" w:themeColor="accent2"/>
        <w:insideV w:val="single" w:sz="8" w:space="0" w:color="EFD597" w:themeColor="accent2"/>
      </w:tblBorders>
    </w:tblPr>
    <w:tcPr>
      <w:shd w:val="clear" w:color="auto" w:fill="FBF4E5" w:themeFill="accent2" w:themeFillTint="3F"/>
    </w:tcPr>
    <w:tblStylePr w:type="firstRow">
      <w:rPr>
        <w:b/>
        <w:bCs/>
        <w:color w:val="000000" w:themeColor="text1"/>
      </w:rPr>
      <w:tblPr/>
      <w:tcPr>
        <w:shd w:val="clear" w:color="auto" w:fill="FDFAF4"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6EA" w:themeFill="accent2" w:themeFillTint="33"/>
      </w:tcPr>
    </w:tblStylePr>
    <w:tblStylePr w:type="band1Vert">
      <w:tblPr/>
      <w:tcPr>
        <w:shd w:val="clear" w:color="auto" w:fill="F7E9CB" w:themeFill="accent2" w:themeFillTint="7F"/>
      </w:tcPr>
    </w:tblStylePr>
    <w:tblStylePr w:type="band1Horz">
      <w:tblPr/>
      <w:tcPr>
        <w:tcBorders>
          <w:insideH w:val="single" w:sz="6" w:space="0" w:color="EFD597" w:themeColor="accent2"/>
          <w:insideV w:val="single" w:sz="6" w:space="0" w:color="EFD597" w:themeColor="accent2"/>
        </w:tcBorders>
        <w:shd w:val="clear" w:color="auto" w:fill="F7E9CB"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B4D6D7" w:themeColor="accent3"/>
        <w:left w:val="single" w:sz="8" w:space="0" w:color="B4D6D7" w:themeColor="accent3"/>
        <w:bottom w:val="single" w:sz="8" w:space="0" w:color="B4D6D7" w:themeColor="accent3"/>
        <w:right w:val="single" w:sz="8" w:space="0" w:color="B4D6D7" w:themeColor="accent3"/>
        <w:insideH w:val="single" w:sz="8" w:space="0" w:color="B4D6D7" w:themeColor="accent3"/>
        <w:insideV w:val="single" w:sz="8" w:space="0" w:color="B4D6D7" w:themeColor="accent3"/>
      </w:tblBorders>
    </w:tblPr>
    <w:tcPr>
      <w:shd w:val="clear" w:color="auto" w:fill="ECF4F5" w:themeFill="accent3" w:themeFillTint="3F"/>
    </w:tcPr>
    <w:tblStylePr w:type="firstRow">
      <w:rPr>
        <w:b/>
        <w:bCs/>
        <w:color w:val="000000" w:themeColor="text1"/>
      </w:rPr>
      <w:tblPr/>
      <w:tcPr>
        <w:shd w:val="clear" w:color="auto" w:fill="F7FBFB"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0F6F7" w:themeFill="accent3" w:themeFillTint="33"/>
      </w:tcPr>
    </w:tblStylePr>
    <w:tblStylePr w:type="band1Vert">
      <w:tblPr/>
      <w:tcPr>
        <w:shd w:val="clear" w:color="auto" w:fill="D9EAEB" w:themeFill="accent3" w:themeFillTint="7F"/>
      </w:tcPr>
    </w:tblStylePr>
    <w:tblStylePr w:type="band1Horz">
      <w:tblPr/>
      <w:tcPr>
        <w:tcBorders>
          <w:insideH w:val="single" w:sz="6" w:space="0" w:color="B4D6D7" w:themeColor="accent3"/>
          <w:insideV w:val="single" w:sz="6" w:space="0" w:color="B4D6D7" w:themeColor="accent3"/>
        </w:tcBorders>
        <w:shd w:val="clear" w:color="auto" w:fill="D9EAEB"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DDA427" w:themeColor="accent4"/>
        <w:left w:val="single" w:sz="8" w:space="0" w:color="DDA427" w:themeColor="accent4"/>
        <w:bottom w:val="single" w:sz="8" w:space="0" w:color="DDA427" w:themeColor="accent4"/>
        <w:right w:val="single" w:sz="8" w:space="0" w:color="DDA427" w:themeColor="accent4"/>
        <w:insideH w:val="single" w:sz="8" w:space="0" w:color="DDA427" w:themeColor="accent4"/>
        <w:insideV w:val="single" w:sz="8" w:space="0" w:color="DDA427" w:themeColor="accent4"/>
      </w:tblBorders>
    </w:tblPr>
    <w:tcPr>
      <w:shd w:val="clear" w:color="auto" w:fill="F6E8C9" w:themeFill="accent4" w:themeFillTint="3F"/>
    </w:tcPr>
    <w:tblStylePr w:type="firstRow">
      <w:rPr>
        <w:b/>
        <w:bCs/>
        <w:color w:val="000000" w:themeColor="text1"/>
      </w:rPr>
      <w:tblPr/>
      <w:tcPr>
        <w:shd w:val="clear" w:color="auto" w:fill="FBF6E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ECD3" w:themeFill="accent4" w:themeFillTint="33"/>
      </w:tcPr>
    </w:tblStylePr>
    <w:tblStylePr w:type="band1Vert">
      <w:tblPr/>
      <w:tcPr>
        <w:shd w:val="clear" w:color="auto" w:fill="EED193" w:themeFill="accent4" w:themeFillTint="7F"/>
      </w:tcPr>
    </w:tblStylePr>
    <w:tblStylePr w:type="band1Horz">
      <w:tblPr/>
      <w:tcPr>
        <w:tcBorders>
          <w:insideH w:val="single" w:sz="6" w:space="0" w:color="DDA427" w:themeColor="accent4"/>
          <w:insideV w:val="single" w:sz="6" w:space="0" w:color="DDA427" w:themeColor="accent4"/>
        </w:tcBorders>
        <w:shd w:val="clear" w:color="auto" w:fill="EED193"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E3EDC4" w:themeColor="accent5"/>
        <w:left w:val="single" w:sz="8" w:space="0" w:color="E3EDC4" w:themeColor="accent5"/>
        <w:bottom w:val="single" w:sz="8" w:space="0" w:color="E3EDC4" w:themeColor="accent5"/>
        <w:right w:val="single" w:sz="8" w:space="0" w:color="E3EDC4" w:themeColor="accent5"/>
        <w:insideH w:val="single" w:sz="8" w:space="0" w:color="E3EDC4" w:themeColor="accent5"/>
        <w:insideV w:val="single" w:sz="8" w:space="0" w:color="E3EDC4" w:themeColor="accent5"/>
      </w:tblBorders>
    </w:tblPr>
    <w:tcPr>
      <w:shd w:val="clear" w:color="auto" w:fill="F7FAF0" w:themeFill="accent5" w:themeFillTint="3F"/>
    </w:tcPr>
    <w:tblStylePr w:type="firstRow">
      <w:rPr>
        <w:b/>
        <w:bCs/>
        <w:color w:val="000000" w:themeColor="text1"/>
      </w:rPr>
      <w:tblPr/>
      <w:tcPr>
        <w:shd w:val="clear" w:color="auto" w:fill="FCFD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9FBF2" w:themeFill="accent5" w:themeFillTint="33"/>
      </w:tcPr>
    </w:tblStylePr>
    <w:tblStylePr w:type="band1Vert">
      <w:tblPr/>
      <w:tcPr>
        <w:shd w:val="clear" w:color="auto" w:fill="F0F6E1" w:themeFill="accent5" w:themeFillTint="7F"/>
      </w:tcPr>
    </w:tblStylePr>
    <w:tblStylePr w:type="band1Horz">
      <w:tblPr/>
      <w:tcPr>
        <w:tcBorders>
          <w:insideH w:val="single" w:sz="6" w:space="0" w:color="E3EDC4" w:themeColor="accent5"/>
          <w:insideV w:val="single" w:sz="6" w:space="0" w:color="E3EDC4" w:themeColor="accent5"/>
        </w:tcBorders>
        <w:shd w:val="clear" w:color="auto" w:fill="F0F6E1"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7FBEE0" w:themeColor="accent6"/>
        <w:left w:val="single" w:sz="8" w:space="0" w:color="7FBEE0" w:themeColor="accent6"/>
        <w:bottom w:val="single" w:sz="8" w:space="0" w:color="7FBEE0" w:themeColor="accent6"/>
        <w:right w:val="single" w:sz="8" w:space="0" w:color="7FBEE0" w:themeColor="accent6"/>
        <w:insideH w:val="single" w:sz="8" w:space="0" w:color="7FBEE0" w:themeColor="accent6"/>
        <w:insideV w:val="single" w:sz="8" w:space="0" w:color="7FBEE0" w:themeColor="accent6"/>
      </w:tblBorders>
    </w:tblPr>
    <w:tcPr>
      <w:shd w:val="clear" w:color="auto" w:fill="DFEEF7" w:themeFill="accent6" w:themeFillTint="3F"/>
    </w:tcPr>
    <w:tblStylePr w:type="firstRow">
      <w:rPr>
        <w:b/>
        <w:bCs/>
        <w:color w:val="000000" w:themeColor="text1"/>
      </w:rPr>
      <w:tblPr/>
      <w:tcPr>
        <w:shd w:val="clear" w:color="auto" w:fill="F2F8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F1F8" w:themeFill="accent6" w:themeFillTint="33"/>
      </w:tcPr>
    </w:tblStylePr>
    <w:tblStylePr w:type="band1Vert">
      <w:tblPr/>
      <w:tcPr>
        <w:shd w:val="clear" w:color="auto" w:fill="BFDEEF" w:themeFill="accent6" w:themeFillTint="7F"/>
      </w:tcPr>
    </w:tblStylePr>
    <w:tblStylePr w:type="band1Horz">
      <w:tblPr/>
      <w:tcPr>
        <w:tcBorders>
          <w:insideH w:val="single" w:sz="6" w:space="0" w:color="7FBEE0" w:themeColor="accent6"/>
          <w:insideV w:val="single" w:sz="6" w:space="0" w:color="7FBEE0" w:themeColor="accent6"/>
        </w:tcBorders>
        <w:shd w:val="clear" w:color="auto" w:fill="BFDEEF"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E2E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F8CAA"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F8CAA"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F8CAA"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F8CAA"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C5D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C5D4" w:themeFill="accent1" w:themeFillTint="7F"/>
      </w:tcPr>
    </w:tblStylePr>
  </w:style>
  <w:style w:type="table" w:styleId="MittleresRaster3-Akzent2">
    <w:name w:val="Medium Grid 3 Accent 2"/>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BF4E5"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FD59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FD59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FD59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FD59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7E9CB"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7E9CB" w:themeFill="accent2" w:themeFillTint="7F"/>
      </w:tcPr>
    </w:tblStylePr>
  </w:style>
  <w:style w:type="table" w:styleId="MittleresRaster3-Akzent3">
    <w:name w:val="Medium Grid 3 Accent 3"/>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CF4F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4D6D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4D6D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4D6D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4D6D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9EAE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9EAEB" w:themeFill="accent3" w:themeFillTint="7F"/>
      </w:tcPr>
    </w:tblStylePr>
  </w:style>
  <w:style w:type="table" w:styleId="MittleresRaster3-Akzent4">
    <w:name w:val="Medium Grid 3 Accent 4"/>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E8C9"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DA427"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DA427"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DA427"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DA427"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ED19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ED193" w:themeFill="accent4" w:themeFillTint="7F"/>
      </w:tcPr>
    </w:tblStylePr>
  </w:style>
  <w:style w:type="table" w:styleId="MittleresRaster3-Akzent5">
    <w:name w:val="Medium Grid 3 Accent 5"/>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7FA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3ED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3ED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3ED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3ED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0F6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0F6E1" w:themeFill="accent5" w:themeFillTint="7F"/>
      </w:tcPr>
    </w:tblStylePr>
  </w:style>
  <w:style w:type="table" w:styleId="MittleresRaster3-Akzent6">
    <w:name w:val="Medium Grid 3 Accent 6"/>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EEF7"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FBEE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FBEE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FBEE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FBEE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DEEF"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DEEF" w:themeFill="accent6" w:themeFillTint="7F"/>
      </w:tcPr>
    </w:tblStylePr>
  </w:style>
  <w:style w:type="paragraph" w:styleId="Nachrichtenkopf">
    <w:name w:val="Message Header"/>
    <w:basedOn w:val="Standard"/>
    <w:link w:val="NachrichtenkopfZchn"/>
    <w:unhideWhenUsed/>
    <w:rsid w:val="006B19AD"/>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6B19AD"/>
    <w:rPr>
      <w:rFonts w:asciiTheme="majorHAnsi" w:eastAsiaTheme="majorEastAsia" w:hAnsiTheme="majorHAnsi" w:cstheme="majorBidi"/>
      <w:noProof w:val="0"/>
      <w:sz w:val="24"/>
      <w:szCs w:val="24"/>
      <w:shd w:val="pct20" w:color="auto" w:fill="auto"/>
      <w:lang w:val="de-DE" w:eastAsia="en-US"/>
    </w:rPr>
  </w:style>
  <w:style w:type="paragraph" w:styleId="NurText">
    <w:name w:val="Plain Text"/>
    <w:basedOn w:val="Standard"/>
    <w:link w:val="NurTextZchn"/>
    <w:uiPriority w:val="99"/>
    <w:semiHidden/>
    <w:unhideWhenUsed/>
    <w:rsid w:val="006B19AD"/>
    <w:pPr>
      <w:spacing w:before="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6B19AD"/>
    <w:rPr>
      <w:rFonts w:ascii="Consolas" w:hAnsi="Consolas"/>
      <w:noProof w:val="0"/>
      <w:sz w:val="21"/>
      <w:szCs w:val="21"/>
      <w:lang w:val="de-DE" w:eastAsia="en-US"/>
    </w:rPr>
  </w:style>
  <w:style w:type="paragraph" w:styleId="Rechtsgrundlagenverzeichnis">
    <w:name w:val="table of authorities"/>
    <w:basedOn w:val="Standard"/>
    <w:next w:val="Standard"/>
    <w:uiPriority w:val="99"/>
    <w:semiHidden/>
    <w:unhideWhenUsed/>
    <w:rsid w:val="006B19AD"/>
    <w:pPr>
      <w:ind w:left="190" w:hanging="190"/>
    </w:pPr>
  </w:style>
  <w:style w:type="paragraph" w:styleId="RGV-berschrift">
    <w:name w:val="toa heading"/>
    <w:basedOn w:val="Standard"/>
    <w:next w:val="Standard"/>
    <w:uiPriority w:val="99"/>
    <w:semiHidden/>
    <w:unhideWhenUsed/>
    <w:rsid w:val="006B19AD"/>
    <w:pPr>
      <w:spacing w:before="120"/>
    </w:pPr>
    <w:rPr>
      <w:rFonts w:asciiTheme="majorHAnsi" w:eastAsiaTheme="majorEastAsia" w:hAnsiTheme="majorHAnsi" w:cstheme="majorBidi"/>
      <w:b/>
      <w:bCs/>
      <w:sz w:val="24"/>
      <w:szCs w:val="24"/>
    </w:rPr>
  </w:style>
  <w:style w:type="character" w:styleId="SchwacheHervorhebung0">
    <w:name w:val="Subtle Emphasis"/>
    <w:basedOn w:val="Absatz-Standardschriftart"/>
    <w:uiPriority w:val="19"/>
    <w:semiHidden/>
    <w:unhideWhenUsed/>
    <w:qFormat/>
    <w:rsid w:val="006B19AD"/>
    <w:rPr>
      <w:i/>
      <w:iCs/>
      <w:noProof w:val="0"/>
      <w:color w:val="404040" w:themeColor="text1" w:themeTint="BF"/>
      <w:lang w:val="de-DE"/>
    </w:rPr>
  </w:style>
  <w:style w:type="character" w:styleId="SchwacherVerweis">
    <w:name w:val="Subtle Reference"/>
    <w:basedOn w:val="Absatz-Standardschriftart"/>
    <w:uiPriority w:val="31"/>
    <w:semiHidden/>
    <w:unhideWhenUsed/>
    <w:qFormat/>
    <w:rsid w:val="006B19AD"/>
    <w:rPr>
      <w:smallCaps/>
      <w:noProof w:val="0"/>
      <w:color w:val="5A5A5A" w:themeColor="text1" w:themeTint="A5"/>
      <w:lang w:val="de-DE"/>
    </w:rPr>
  </w:style>
  <w:style w:type="character" w:styleId="Seitenzahl">
    <w:name w:val="page number"/>
    <w:basedOn w:val="Absatz-Standardschriftart"/>
    <w:unhideWhenUsed/>
    <w:rsid w:val="006B19AD"/>
    <w:rPr>
      <w:noProof w:val="0"/>
      <w:lang w:val="de-DE"/>
    </w:rPr>
  </w:style>
  <w:style w:type="paragraph" w:styleId="Sprechblasentext">
    <w:name w:val="Balloon Text"/>
    <w:basedOn w:val="Standard"/>
    <w:link w:val="SprechblasentextZchn"/>
    <w:uiPriority w:val="99"/>
    <w:semiHidden/>
    <w:unhideWhenUsed/>
    <w:rsid w:val="006B19AD"/>
    <w:pPr>
      <w:spacing w:before="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6B19AD"/>
    <w:rPr>
      <w:rFonts w:cs="Segoe UI"/>
      <w:noProof w:val="0"/>
      <w:sz w:val="18"/>
      <w:szCs w:val="18"/>
      <w:lang w:val="de-DE" w:eastAsia="en-US"/>
    </w:rPr>
  </w:style>
  <w:style w:type="paragraph" w:styleId="StandardWeb">
    <w:name w:val="Normal (Web)"/>
    <w:basedOn w:val="Standard"/>
    <w:uiPriority w:val="99"/>
    <w:unhideWhenUsed/>
    <w:rsid w:val="006B19AD"/>
    <w:rPr>
      <w:rFonts w:ascii="Times New Roman" w:hAnsi="Times New Roman"/>
      <w:sz w:val="24"/>
      <w:szCs w:val="24"/>
    </w:rPr>
  </w:style>
  <w:style w:type="paragraph" w:styleId="Standardeinzug">
    <w:name w:val="Normal Indent"/>
    <w:basedOn w:val="Standard"/>
    <w:uiPriority w:val="99"/>
    <w:unhideWhenUsed/>
    <w:rsid w:val="006B19AD"/>
    <w:pPr>
      <w:ind w:left="708"/>
    </w:pPr>
  </w:style>
  <w:style w:type="table" w:styleId="Tabelle3D-Effekt1">
    <w:name w:val="Table 3D effects 1"/>
    <w:basedOn w:val="NormaleTabelle"/>
    <w:uiPriority w:val="99"/>
    <w:semiHidden/>
    <w:unhideWhenUsed/>
    <w:rsid w:val="006B19AD"/>
    <w:pPr>
      <w:spacing w:before="240"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uiPriority w:val="99"/>
    <w:semiHidden/>
    <w:unhideWhenUsed/>
    <w:rsid w:val="006B19AD"/>
    <w:pPr>
      <w:spacing w:before="240"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uiPriority w:val="99"/>
    <w:semiHidden/>
    <w:unhideWhenUsed/>
    <w:rsid w:val="006B19AD"/>
    <w:pPr>
      <w:spacing w:before="240"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uiPriority w:val="99"/>
    <w:semiHidden/>
    <w:unhideWhenUsed/>
    <w:rsid w:val="006B19AD"/>
    <w:pPr>
      <w:spacing w:before="240"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uiPriority w:val="99"/>
    <w:semiHidden/>
    <w:unhideWhenUsed/>
    <w:rsid w:val="006B19AD"/>
    <w:pPr>
      <w:spacing w:before="240"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uiPriority w:val="99"/>
    <w:semiHidden/>
    <w:unhideWhenUsed/>
    <w:rsid w:val="006B19AD"/>
    <w:pPr>
      <w:spacing w:before="240"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uiPriority w:val="99"/>
    <w:semiHidden/>
    <w:unhideWhenUsed/>
    <w:rsid w:val="006B19AD"/>
    <w:pPr>
      <w:spacing w:before="240"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uiPriority w:val="99"/>
    <w:semiHidden/>
    <w:unhideWhenUsed/>
    <w:rsid w:val="006B19AD"/>
    <w:pPr>
      <w:spacing w:before="240"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uiPriority w:val="99"/>
    <w:semiHidden/>
    <w:unhideWhenUsed/>
    <w:rsid w:val="006B19AD"/>
    <w:pPr>
      <w:spacing w:before="240"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uiPriority w:val="99"/>
    <w:semiHidden/>
    <w:unhideWhenUsed/>
    <w:rsid w:val="006B19AD"/>
    <w:pPr>
      <w:spacing w:before="240"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uiPriority w:val="99"/>
    <w:semiHidden/>
    <w:unhideWhenUsed/>
    <w:rsid w:val="006B19AD"/>
    <w:pPr>
      <w:spacing w:before="240"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uiPriority w:val="99"/>
    <w:semiHidden/>
    <w:unhideWhenUsed/>
    <w:rsid w:val="006B19AD"/>
    <w:pPr>
      <w:spacing w:before="240"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uiPriority w:val="99"/>
    <w:semiHidden/>
    <w:unhideWhenUsed/>
    <w:rsid w:val="006B19AD"/>
    <w:pPr>
      <w:spacing w:before="240"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uiPriority w:val="99"/>
    <w:semiHidden/>
    <w:unhideWhenUsed/>
    <w:rsid w:val="006B19AD"/>
    <w:pPr>
      <w:spacing w:before="240"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uiPriority w:val="99"/>
    <w:semiHidden/>
    <w:unhideWhenUsed/>
    <w:rsid w:val="006B19AD"/>
    <w:pPr>
      <w:spacing w:before="240"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uiPriority w:val="99"/>
    <w:semiHidden/>
    <w:unhideWhenUsed/>
    <w:rsid w:val="006B19AD"/>
    <w:pPr>
      <w:spacing w:before="240"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uiPriority w:val="99"/>
    <w:semiHidden/>
    <w:unhideWhenUsed/>
    <w:rsid w:val="006B19AD"/>
    <w:pPr>
      <w:spacing w:before="240"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uiPriority w:val="99"/>
    <w:semiHidden/>
    <w:unhideWhenUsed/>
    <w:rsid w:val="006B19AD"/>
    <w:pPr>
      <w:spacing w:before="240"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uiPriority w:val="99"/>
    <w:semiHidden/>
    <w:unhideWhenUsed/>
    <w:rsid w:val="006B19AD"/>
    <w:pPr>
      <w:spacing w:before="240"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uiPriority w:val="99"/>
    <w:semiHidden/>
    <w:unhideWhenUsed/>
    <w:rsid w:val="006B19AD"/>
    <w:pPr>
      <w:spacing w:before="240"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uiPriority w:val="99"/>
    <w:semiHidden/>
    <w:unhideWhenUsed/>
    <w:rsid w:val="006B19AD"/>
    <w:pPr>
      <w:spacing w:before="240"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uiPriority w:val="99"/>
    <w:semiHidden/>
    <w:unhideWhenUsed/>
    <w:rsid w:val="006B19AD"/>
    <w:pPr>
      <w:spacing w:before="240"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uiPriority w:val="99"/>
    <w:semiHidden/>
    <w:unhideWhenUsed/>
    <w:rsid w:val="006B19AD"/>
    <w:pPr>
      <w:spacing w:before="240"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mithellemGitternetz">
    <w:name w:val="Grid Table Light"/>
    <w:basedOn w:val="NormaleTabelle"/>
    <w:uiPriority w:val="40"/>
    <w:rsid w:val="006B19A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eProfessionell">
    <w:name w:val="Table Professional"/>
    <w:basedOn w:val="NormaleTabelle"/>
    <w:uiPriority w:val="99"/>
    <w:semiHidden/>
    <w:unhideWhenUsed/>
    <w:rsid w:val="006B19AD"/>
    <w:pPr>
      <w:spacing w:before="240"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uiPriority w:val="99"/>
    <w:semiHidden/>
    <w:unhideWhenUsed/>
    <w:rsid w:val="006B19AD"/>
    <w:pPr>
      <w:spacing w:before="240"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uiPriority w:val="99"/>
    <w:semiHidden/>
    <w:unhideWhenUsed/>
    <w:rsid w:val="006B19AD"/>
    <w:pPr>
      <w:spacing w:before="240"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uiPriority w:val="99"/>
    <w:semiHidden/>
    <w:unhideWhenUsed/>
    <w:rsid w:val="006B19AD"/>
    <w:pPr>
      <w:spacing w:before="240"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uiPriority w:val="99"/>
    <w:semiHidden/>
    <w:unhideWhenUsed/>
    <w:rsid w:val="006B19AD"/>
    <w:pPr>
      <w:spacing w:before="240"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uiPriority w:val="99"/>
    <w:semiHidden/>
    <w:unhideWhenUsed/>
    <w:rsid w:val="006B19AD"/>
    <w:pPr>
      <w:spacing w:before="240"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uiPriority w:val="99"/>
    <w:semiHidden/>
    <w:unhideWhenUsed/>
    <w:rsid w:val="006B19AD"/>
    <w:pPr>
      <w:spacing w:before="240"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uiPriority w:val="99"/>
    <w:semiHidden/>
    <w:unhideWhenUsed/>
    <w:rsid w:val="006B19AD"/>
    <w:pPr>
      <w:spacing w:before="240"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uiPriority w:val="99"/>
    <w:semiHidden/>
    <w:unhideWhenUsed/>
    <w:rsid w:val="006B19AD"/>
    <w:pPr>
      <w:spacing w:before="240"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uiPriority w:val="99"/>
    <w:semiHidden/>
    <w:unhideWhenUsed/>
    <w:rsid w:val="006B19AD"/>
    <w:pPr>
      <w:spacing w:before="240"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uiPriority w:val="99"/>
    <w:semiHidden/>
    <w:unhideWhenUsed/>
    <w:rsid w:val="006B19AD"/>
    <w:pPr>
      <w:spacing w:before="240"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uiPriority w:val="99"/>
    <w:semiHidden/>
    <w:unhideWhenUsed/>
    <w:rsid w:val="006B19AD"/>
    <w:pPr>
      <w:spacing w:before="240"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uiPriority w:val="99"/>
    <w:semiHidden/>
    <w:unhideWhenUsed/>
    <w:rsid w:val="006B19AD"/>
    <w:pPr>
      <w:spacing w:before="240"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uiPriority w:val="99"/>
    <w:semiHidden/>
    <w:unhideWhenUsed/>
    <w:rsid w:val="006B19AD"/>
    <w:pPr>
      <w:spacing w:before="240"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uiPriority w:val="99"/>
    <w:semiHidden/>
    <w:unhideWhenUsed/>
    <w:rsid w:val="006B19AD"/>
    <w:pPr>
      <w:spacing w:before="240"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uiPriority w:val="99"/>
    <w:semiHidden/>
    <w:unhideWhenUsed/>
    <w:rsid w:val="006B19AD"/>
    <w:pPr>
      <w:spacing w:before="240"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uiPriority w:val="99"/>
    <w:semiHidden/>
    <w:unhideWhenUsed/>
    <w:rsid w:val="006B19AD"/>
    <w:pPr>
      <w:spacing w:before="240"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uiPriority w:val="99"/>
    <w:semiHidden/>
    <w:unhideWhenUsed/>
    <w:rsid w:val="006B19AD"/>
    <w:pPr>
      <w:spacing w:before="240"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uiPriority w:val="99"/>
    <w:semiHidden/>
    <w:unhideWhenUsed/>
    <w:rsid w:val="006B19AD"/>
    <w:pPr>
      <w:spacing w:before="240"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uiPriority w:val="99"/>
    <w:semiHidden/>
    <w:unhideWhenUsed/>
    <w:rsid w:val="006B19AD"/>
    <w:pPr>
      <w:spacing w:before="240"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1"/>
    <w:unhideWhenUsed/>
    <w:qFormat/>
    <w:rsid w:val="006B19AD"/>
    <w:pPr>
      <w:spacing w:after="120"/>
    </w:pPr>
  </w:style>
  <w:style w:type="character" w:customStyle="1" w:styleId="TextkrperZchn">
    <w:name w:val="Textkörper Zchn"/>
    <w:basedOn w:val="Absatz-Standardschriftart"/>
    <w:link w:val="Textkrper"/>
    <w:uiPriority w:val="1"/>
    <w:rsid w:val="006B19AD"/>
    <w:rPr>
      <w:noProof w:val="0"/>
      <w:sz w:val="19"/>
      <w:szCs w:val="22"/>
      <w:lang w:val="de-DE" w:eastAsia="en-US"/>
    </w:rPr>
  </w:style>
  <w:style w:type="paragraph" w:styleId="Textkrper2">
    <w:name w:val="Body Text 2"/>
    <w:basedOn w:val="Standard"/>
    <w:link w:val="Textkrper2Zchn"/>
    <w:uiPriority w:val="99"/>
    <w:semiHidden/>
    <w:unhideWhenUsed/>
    <w:rsid w:val="006B19AD"/>
    <w:pPr>
      <w:spacing w:after="120" w:line="480" w:lineRule="auto"/>
    </w:pPr>
  </w:style>
  <w:style w:type="character" w:customStyle="1" w:styleId="Textkrper2Zchn">
    <w:name w:val="Textkörper 2 Zchn"/>
    <w:basedOn w:val="Absatz-Standardschriftart"/>
    <w:link w:val="Textkrper2"/>
    <w:uiPriority w:val="99"/>
    <w:semiHidden/>
    <w:rsid w:val="006B19AD"/>
    <w:rPr>
      <w:noProof w:val="0"/>
      <w:sz w:val="19"/>
      <w:szCs w:val="22"/>
      <w:lang w:val="de-DE" w:eastAsia="en-US"/>
    </w:rPr>
  </w:style>
  <w:style w:type="paragraph" w:styleId="Textkrper3">
    <w:name w:val="Body Text 3"/>
    <w:basedOn w:val="Standard"/>
    <w:link w:val="Textkrper3Zchn"/>
    <w:uiPriority w:val="99"/>
    <w:semiHidden/>
    <w:unhideWhenUsed/>
    <w:rsid w:val="006B19AD"/>
    <w:pPr>
      <w:spacing w:after="120"/>
    </w:pPr>
    <w:rPr>
      <w:sz w:val="16"/>
      <w:szCs w:val="16"/>
    </w:rPr>
  </w:style>
  <w:style w:type="character" w:customStyle="1" w:styleId="Textkrper3Zchn">
    <w:name w:val="Textkörper 3 Zchn"/>
    <w:basedOn w:val="Absatz-Standardschriftart"/>
    <w:link w:val="Textkrper3"/>
    <w:uiPriority w:val="99"/>
    <w:semiHidden/>
    <w:rsid w:val="006B19AD"/>
    <w:rPr>
      <w:noProof w:val="0"/>
      <w:sz w:val="16"/>
      <w:szCs w:val="16"/>
      <w:lang w:val="de-DE" w:eastAsia="en-US"/>
    </w:rPr>
  </w:style>
  <w:style w:type="paragraph" w:styleId="Textkrper-Einzug2">
    <w:name w:val="Body Text Indent 2"/>
    <w:basedOn w:val="Standard"/>
    <w:link w:val="Textkrper-Einzug2Zchn"/>
    <w:uiPriority w:val="99"/>
    <w:semiHidden/>
    <w:unhideWhenUsed/>
    <w:rsid w:val="006B19AD"/>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6B19AD"/>
    <w:rPr>
      <w:noProof w:val="0"/>
      <w:sz w:val="19"/>
      <w:szCs w:val="22"/>
      <w:lang w:val="de-DE" w:eastAsia="en-US"/>
    </w:rPr>
  </w:style>
  <w:style w:type="paragraph" w:styleId="Textkrper-Einzug3">
    <w:name w:val="Body Text Indent 3"/>
    <w:basedOn w:val="Standard"/>
    <w:link w:val="Textkrper-Einzug3Zchn"/>
    <w:uiPriority w:val="99"/>
    <w:semiHidden/>
    <w:unhideWhenUsed/>
    <w:rsid w:val="006B19AD"/>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6B19AD"/>
    <w:rPr>
      <w:noProof w:val="0"/>
      <w:sz w:val="16"/>
      <w:szCs w:val="16"/>
      <w:lang w:val="de-DE" w:eastAsia="en-US"/>
    </w:rPr>
  </w:style>
  <w:style w:type="paragraph" w:styleId="Textkrper-Erstzeileneinzug">
    <w:name w:val="Body Text First Indent"/>
    <w:basedOn w:val="Textkrper"/>
    <w:link w:val="Textkrper-ErstzeileneinzugZchn"/>
    <w:unhideWhenUsed/>
    <w:rsid w:val="006B19AD"/>
    <w:pPr>
      <w:spacing w:after="0"/>
      <w:ind w:firstLine="360"/>
    </w:pPr>
  </w:style>
  <w:style w:type="character" w:customStyle="1" w:styleId="Textkrper-ErstzeileneinzugZchn">
    <w:name w:val="Textkörper-Erstzeileneinzug Zchn"/>
    <w:basedOn w:val="TextkrperZchn"/>
    <w:link w:val="Textkrper-Erstzeileneinzug"/>
    <w:rsid w:val="006B19AD"/>
    <w:rPr>
      <w:noProof w:val="0"/>
      <w:sz w:val="19"/>
      <w:szCs w:val="22"/>
      <w:lang w:val="de-DE" w:eastAsia="en-US"/>
    </w:rPr>
  </w:style>
  <w:style w:type="paragraph" w:styleId="Textkrper-Zeileneinzug">
    <w:name w:val="Body Text Indent"/>
    <w:basedOn w:val="Standard"/>
    <w:link w:val="Textkrper-ZeileneinzugZchn"/>
    <w:unhideWhenUsed/>
    <w:rsid w:val="006B19AD"/>
    <w:pPr>
      <w:spacing w:after="120"/>
      <w:ind w:left="283"/>
    </w:pPr>
  </w:style>
  <w:style w:type="character" w:customStyle="1" w:styleId="Textkrper-ZeileneinzugZchn">
    <w:name w:val="Textkörper-Zeileneinzug Zchn"/>
    <w:basedOn w:val="Absatz-Standardschriftart"/>
    <w:link w:val="Textkrper-Zeileneinzug"/>
    <w:rsid w:val="006B19AD"/>
    <w:rPr>
      <w:noProof w:val="0"/>
      <w:sz w:val="19"/>
      <w:szCs w:val="22"/>
      <w:lang w:val="de-DE" w:eastAsia="en-US"/>
    </w:rPr>
  </w:style>
  <w:style w:type="paragraph" w:styleId="Textkrper-Erstzeileneinzug2">
    <w:name w:val="Body Text First Indent 2"/>
    <w:basedOn w:val="Textkrper-Zeileneinzug"/>
    <w:link w:val="Textkrper-Erstzeileneinzug2Zchn"/>
    <w:unhideWhenUsed/>
    <w:rsid w:val="006B19AD"/>
    <w:pPr>
      <w:spacing w:after="0"/>
      <w:ind w:left="360" w:firstLine="360"/>
    </w:pPr>
  </w:style>
  <w:style w:type="character" w:customStyle="1" w:styleId="Textkrper-Erstzeileneinzug2Zchn">
    <w:name w:val="Textkörper-Erstzeileneinzug 2 Zchn"/>
    <w:basedOn w:val="Textkrper-ZeileneinzugZchn"/>
    <w:link w:val="Textkrper-Erstzeileneinzug2"/>
    <w:rsid w:val="006B19AD"/>
    <w:rPr>
      <w:noProof w:val="0"/>
      <w:sz w:val="19"/>
      <w:szCs w:val="22"/>
      <w:lang w:val="de-DE" w:eastAsia="en-US"/>
    </w:rPr>
  </w:style>
  <w:style w:type="paragraph" w:styleId="Titel">
    <w:name w:val="Title"/>
    <w:basedOn w:val="Standard"/>
    <w:next w:val="Standard"/>
    <w:link w:val="TitelZchn"/>
    <w:unhideWhenUsed/>
    <w:qFormat/>
    <w:rsid w:val="006B19AD"/>
    <w:pPr>
      <w:spacing w:before="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6B19AD"/>
    <w:rPr>
      <w:rFonts w:asciiTheme="majorHAnsi" w:eastAsiaTheme="majorEastAsia" w:hAnsiTheme="majorHAnsi" w:cstheme="majorBidi"/>
      <w:noProof w:val="0"/>
      <w:spacing w:val="-10"/>
      <w:kern w:val="28"/>
      <w:sz w:val="56"/>
      <w:szCs w:val="56"/>
      <w:lang w:val="de-DE" w:eastAsia="en-US"/>
    </w:rPr>
  </w:style>
  <w:style w:type="character" w:customStyle="1" w:styleId="berschrift8Zchn">
    <w:name w:val="Überschrift 8 Zchn"/>
    <w:basedOn w:val="Absatz-Standardschriftart"/>
    <w:link w:val="berschrift8"/>
    <w:rsid w:val="005E54BA"/>
    <w:rPr>
      <w:rFonts w:asciiTheme="majorHAnsi" w:eastAsiaTheme="majorEastAsia" w:hAnsiTheme="majorHAnsi" w:cstheme="majorBidi"/>
      <w:color w:val="272727" w:themeColor="text1" w:themeTint="D8"/>
      <w:sz w:val="21"/>
      <w:szCs w:val="21"/>
      <w:lang w:eastAsia="en-US"/>
    </w:rPr>
  </w:style>
  <w:style w:type="character" w:customStyle="1" w:styleId="berschrift9Zchn">
    <w:name w:val="Überschrift 9 Zchn"/>
    <w:basedOn w:val="Absatz-Standardschriftart"/>
    <w:link w:val="berschrift9"/>
    <w:rsid w:val="005E54BA"/>
    <w:rPr>
      <w:rFonts w:asciiTheme="majorHAnsi" w:eastAsiaTheme="majorEastAsia" w:hAnsiTheme="majorHAnsi" w:cstheme="majorBidi"/>
      <w:i/>
      <w:iCs/>
      <w:color w:val="272727" w:themeColor="text1" w:themeTint="D8"/>
      <w:sz w:val="21"/>
      <w:szCs w:val="21"/>
      <w:lang w:eastAsia="en-US"/>
    </w:rPr>
  </w:style>
  <w:style w:type="paragraph" w:styleId="Umschlagabsenderadresse">
    <w:name w:val="envelope return"/>
    <w:basedOn w:val="Standard"/>
    <w:unhideWhenUsed/>
    <w:rsid w:val="006B19AD"/>
    <w:pPr>
      <w:spacing w:before="0" w:line="240" w:lineRule="auto"/>
    </w:pPr>
    <w:rPr>
      <w:rFonts w:asciiTheme="majorHAnsi" w:eastAsiaTheme="majorEastAsia" w:hAnsiTheme="majorHAnsi" w:cstheme="majorBidi"/>
      <w:sz w:val="20"/>
      <w:szCs w:val="20"/>
    </w:rPr>
  </w:style>
  <w:style w:type="paragraph" w:styleId="Umschlagadresse">
    <w:name w:val="envelope address"/>
    <w:basedOn w:val="Standard"/>
    <w:unhideWhenUsed/>
    <w:rsid w:val="006B19AD"/>
    <w:pPr>
      <w:framePr w:w="4320" w:h="2160" w:hRule="exact" w:hSpace="141" w:wrap="auto" w:hAnchor="page" w:xAlign="center" w:yAlign="bottom"/>
      <w:spacing w:before="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nhideWhenUsed/>
    <w:rsid w:val="006B19AD"/>
    <w:pPr>
      <w:spacing w:before="0" w:line="240" w:lineRule="auto"/>
      <w:ind w:left="4252"/>
    </w:pPr>
  </w:style>
  <w:style w:type="character" w:customStyle="1" w:styleId="UnterschriftZchn">
    <w:name w:val="Unterschrift Zchn"/>
    <w:basedOn w:val="Absatz-Standardschriftart"/>
    <w:link w:val="Unterschrift"/>
    <w:rsid w:val="006B19AD"/>
    <w:rPr>
      <w:noProof w:val="0"/>
      <w:sz w:val="19"/>
      <w:szCs w:val="22"/>
      <w:lang w:val="de-DE" w:eastAsia="en-US"/>
    </w:rPr>
  </w:style>
  <w:style w:type="paragraph" w:styleId="Untertitel">
    <w:name w:val="Subtitle"/>
    <w:basedOn w:val="Standard"/>
    <w:next w:val="Standard"/>
    <w:link w:val="UntertitelZchn"/>
    <w:unhideWhenUsed/>
    <w:qFormat/>
    <w:rsid w:val="006B19AD"/>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UntertitelZchn">
    <w:name w:val="Untertitel Zchn"/>
    <w:basedOn w:val="Absatz-Standardschriftart"/>
    <w:link w:val="Untertitel"/>
    <w:rsid w:val="006B19AD"/>
    <w:rPr>
      <w:rFonts w:asciiTheme="minorHAnsi" w:eastAsiaTheme="minorEastAsia" w:hAnsiTheme="minorHAnsi" w:cstheme="minorBidi"/>
      <w:noProof w:val="0"/>
      <w:color w:val="5A5A5A" w:themeColor="text1" w:themeTint="A5"/>
      <w:spacing w:val="15"/>
      <w:sz w:val="22"/>
      <w:szCs w:val="22"/>
      <w:lang w:val="de-DE" w:eastAsia="en-US"/>
    </w:rPr>
  </w:style>
  <w:style w:type="paragraph" w:styleId="Verzeichnis8">
    <w:name w:val="toc 8"/>
    <w:basedOn w:val="Standard"/>
    <w:next w:val="Standard"/>
    <w:autoRedefine/>
    <w:uiPriority w:val="39"/>
    <w:semiHidden/>
    <w:unhideWhenUsed/>
    <w:rsid w:val="006B19AD"/>
    <w:pPr>
      <w:spacing w:after="100"/>
      <w:ind w:left="1330"/>
    </w:pPr>
  </w:style>
  <w:style w:type="paragraph" w:styleId="Verzeichnis9">
    <w:name w:val="toc 9"/>
    <w:basedOn w:val="Standard"/>
    <w:next w:val="Standard"/>
    <w:autoRedefine/>
    <w:uiPriority w:val="39"/>
    <w:semiHidden/>
    <w:unhideWhenUsed/>
    <w:rsid w:val="006B19AD"/>
    <w:pPr>
      <w:spacing w:after="100"/>
      <w:ind w:left="1520"/>
    </w:pPr>
  </w:style>
  <w:style w:type="character" w:styleId="Zeilennummer">
    <w:name w:val="line number"/>
    <w:basedOn w:val="Absatz-Standardschriftart"/>
    <w:uiPriority w:val="99"/>
    <w:semiHidden/>
    <w:unhideWhenUsed/>
    <w:rsid w:val="006B19AD"/>
    <w:rPr>
      <w:noProof w:val="0"/>
      <w:lang w:val="de-DE"/>
    </w:rPr>
  </w:style>
  <w:style w:type="paragraph" w:styleId="Zitat">
    <w:name w:val="Quote"/>
    <w:basedOn w:val="Standard"/>
    <w:next w:val="Standard"/>
    <w:link w:val="ZitatZchn"/>
    <w:uiPriority w:val="29"/>
    <w:semiHidden/>
    <w:unhideWhenUsed/>
    <w:qFormat/>
    <w:rsid w:val="006B19AD"/>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semiHidden/>
    <w:rsid w:val="006B19AD"/>
    <w:rPr>
      <w:i/>
      <w:iCs/>
      <w:noProof w:val="0"/>
      <w:color w:val="404040" w:themeColor="text1" w:themeTint="BF"/>
      <w:sz w:val="19"/>
      <w:szCs w:val="22"/>
      <w:lang w:val="de-DE" w:eastAsia="en-US"/>
    </w:rPr>
  </w:style>
  <w:style w:type="character" w:customStyle="1" w:styleId="NichtaufgelsteErwhnung1">
    <w:name w:val="Nicht aufgelöste Erwähnung1"/>
    <w:basedOn w:val="Absatz-Standardschriftart"/>
    <w:uiPriority w:val="99"/>
    <w:semiHidden/>
    <w:unhideWhenUsed/>
    <w:rsid w:val="00493E9A"/>
    <w:rPr>
      <w:color w:val="808080"/>
      <w:shd w:val="clear" w:color="auto" w:fill="E6E6E6"/>
    </w:rPr>
  </w:style>
  <w:style w:type="character" w:customStyle="1" w:styleId="ListenabsatzZchn">
    <w:name w:val="Listenabsatz Zchn"/>
    <w:link w:val="Listenabsatz"/>
    <w:uiPriority w:val="34"/>
    <w:rsid w:val="00BF015E"/>
    <w:rPr>
      <w:sz w:val="19"/>
      <w:szCs w:val="22"/>
      <w:lang w:eastAsia="en-US"/>
    </w:rPr>
  </w:style>
  <w:style w:type="paragraph" w:customStyle="1" w:styleId="TableParagraph">
    <w:name w:val="Table Paragraph"/>
    <w:basedOn w:val="Standard"/>
    <w:uiPriority w:val="1"/>
    <w:qFormat/>
    <w:rsid w:val="00BF015E"/>
    <w:pPr>
      <w:widowControl w:val="0"/>
      <w:autoSpaceDE w:val="0"/>
      <w:autoSpaceDN w:val="0"/>
      <w:adjustRightInd w:val="0"/>
      <w:spacing w:before="0" w:line="240" w:lineRule="auto"/>
    </w:pPr>
    <w:rPr>
      <w:rFonts w:ascii="Times New Roman" w:eastAsia="Times New Roman" w:hAnsi="Times New Roman"/>
      <w:sz w:val="24"/>
      <w:szCs w:val="24"/>
      <w:lang w:eastAsia="de-DE"/>
    </w:rPr>
  </w:style>
  <w:style w:type="paragraph" w:customStyle="1" w:styleId="Formatvorlageberschrift6Verdana10pt">
    <w:name w:val="Formatvorlage Überschrift 6 + Verdana 10 pt"/>
    <w:basedOn w:val="berschrift6"/>
    <w:link w:val="Formatvorlageberschrift6Verdana10ptZchn"/>
    <w:qFormat/>
    <w:rsid w:val="00BF015E"/>
    <w:pPr>
      <w:keepNext w:val="0"/>
      <w:keepLines w:val="0"/>
      <w:widowControl w:val="0"/>
      <w:numPr>
        <w:ilvl w:val="5"/>
        <w:numId w:val="17"/>
      </w:numPr>
      <w:autoSpaceDE w:val="0"/>
      <w:autoSpaceDN w:val="0"/>
      <w:spacing w:before="240" w:after="60" w:line="360" w:lineRule="auto"/>
    </w:pPr>
    <w:rPr>
      <w:rFonts w:ascii="Verdana" w:hAnsi="Verdana"/>
      <w:bCs/>
      <w:i/>
    </w:rPr>
  </w:style>
  <w:style w:type="character" w:customStyle="1" w:styleId="Formatvorlageberschrift6Verdana10ptZchn">
    <w:name w:val="Formatvorlage Überschrift 6 + Verdana 10 pt Zchn"/>
    <w:basedOn w:val="berschrift6Zchn"/>
    <w:link w:val="Formatvorlageberschrift6Verdana10pt"/>
    <w:rsid w:val="00BF015E"/>
    <w:rPr>
      <w:rFonts w:ascii="Verdana" w:eastAsia="Times New Roman" w:hAnsi="Verdana"/>
      <w:bCs/>
      <w:i/>
      <w:sz w:val="24"/>
      <w:szCs w:val="22"/>
      <w:lang w:eastAsia="en-US"/>
    </w:rPr>
  </w:style>
  <w:style w:type="paragraph" w:customStyle="1" w:styleId="Formatvorlageberschrift2Verdana10pt">
    <w:name w:val="Formatvorlage Überschrift 2 + Verdana 10 pt"/>
    <w:basedOn w:val="berschrift2"/>
    <w:rsid w:val="00BF015E"/>
    <w:pPr>
      <w:tabs>
        <w:tab w:val="num" w:pos="576"/>
        <w:tab w:val="left" w:pos="1418"/>
      </w:tabs>
      <w:autoSpaceDE w:val="0"/>
      <w:autoSpaceDN w:val="0"/>
      <w:spacing w:after="600" w:line="240" w:lineRule="auto"/>
      <w:ind w:left="576" w:hanging="576"/>
    </w:pPr>
    <w:rPr>
      <w:rFonts w:ascii="Verdana" w:hAnsi="Verdana" w:cs="Arial"/>
      <w:b/>
      <w:bCs/>
      <w:szCs w:val="28"/>
      <w:lang w:eastAsia="de-DE"/>
    </w:rPr>
  </w:style>
  <w:style w:type="paragraph" w:customStyle="1" w:styleId="Default">
    <w:name w:val="Default"/>
    <w:rsid w:val="00BF015E"/>
    <w:pPr>
      <w:widowControl w:val="0"/>
      <w:autoSpaceDE w:val="0"/>
      <w:autoSpaceDN w:val="0"/>
      <w:adjustRightInd w:val="0"/>
    </w:pPr>
    <w:rPr>
      <w:rFonts w:ascii="Times New Roman" w:eastAsia="Times New Roman" w:hAnsi="Times New Roman"/>
      <w:color w:val="000000"/>
      <w:sz w:val="24"/>
      <w:szCs w:val="24"/>
    </w:rPr>
  </w:style>
  <w:style w:type="paragraph" w:customStyle="1" w:styleId="Formatvorlageberschrift1Verdana10pt">
    <w:name w:val="Formatvorlage Überschrift 1 + Verdana 10 pt"/>
    <w:basedOn w:val="berschrift1"/>
    <w:rsid w:val="00BF015E"/>
    <w:pPr>
      <w:pageBreakBefore/>
      <w:tabs>
        <w:tab w:val="num" w:pos="432"/>
        <w:tab w:val="left" w:pos="1418"/>
      </w:tabs>
      <w:autoSpaceDE w:val="0"/>
      <w:autoSpaceDN w:val="0"/>
      <w:spacing w:before="480" w:after="600" w:line="240" w:lineRule="auto"/>
      <w:ind w:left="432" w:hanging="432"/>
    </w:pPr>
    <w:rPr>
      <w:rFonts w:ascii="Verdana" w:hAnsi="Verdana" w:cs="Arial"/>
      <w:b/>
      <w:bCs/>
      <w:kern w:val="32"/>
      <w:sz w:val="28"/>
      <w:lang w:eastAsia="de-DE"/>
    </w:rPr>
  </w:style>
  <w:style w:type="paragraph" w:customStyle="1" w:styleId="Formatvorlageberschrift310pt">
    <w:name w:val="Formatvorlage Überschrift 3 + 10 pt"/>
    <w:basedOn w:val="berschrift3"/>
    <w:rsid w:val="00BF015E"/>
    <w:pPr>
      <w:keepLines w:val="0"/>
      <w:widowControl w:val="0"/>
      <w:tabs>
        <w:tab w:val="num" w:pos="720"/>
        <w:tab w:val="left" w:pos="1418"/>
      </w:tabs>
      <w:autoSpaceDE w:val="0"/>
      <w:autoSpaceDN w:val="0"/>
      <w:spacing w:before="480" w:after="480" w:line="240" w:lineRule="auto"/>
      <w:ind w:left="720" w:hanging="720"/>
    </w:pPr>
    <w:rPr>
      <w:rFonts w:ascii="Verdana" w:hAnsi="Verdana" w:cs="Arial"/>
      <w:b/>
      <w:bCs/>
      <w:sz w:val="20"/>
      <w:szCs w:val="26"/>
      <w:lang w:eastAsia="de-DE"/>
    </w:rPr>
  </w:style>
  <w:style w:type="paragraph" w:customStyle="1" w:styleId="Formatvorlageberschrift4Verdana10pt">
    <w:name w:val="Formatvorlage Überschrift 4 + Verdana 10 pt"/>
    <w:basedOn w:val="berschrift4"/>
    <w:rsid w:val="00BF015E"/>
    <w:pPr>
      <w:keepLines w:val="0"/>
      <w:widowControl w:val="0"/>
      <w:tabs>
        <w:tab w:val="num" w:pos="864"/>
        <w:tab w:val="left" w:pos="1418"/>
      </w:tabs>
      <w:autoSpaceDE w:val="0"/>
      <w:autoSpaceDN w:val="0"/>
      <w:spacing w:before="360" w:after="360" w:line="240" w:lineRule="auto"/>
      <w:ind w:left="864" w:hanging="864"/>
    </w:pPr>
    <w:rPr>
      <w:rFonts w:ascii="Verdana" w:hAnsi="Verdana"/>
      <w:b/>
      <w:bCs/>
      <w:i/>
      <w:iCs w:val="0"/>
      <w:sz w:val="20"/>
      <w:szCs w:val="28"/>
      <w:lang w:eastAsia="de-DE"/>
    </w:rPr>
  </w:style>
  <w:style w:type="paragraph" w:customStyle="1" w:styleId="Formatvorlageberschrift5Verdana10pt">
    <w:name w:val="Formatvorlage Überschrift 5 + Verdana 10 pt"/>
    <w:basedOn w:val="berschrift5"/>
    <w:rsid w:val="00BF015E"/>
    <w:pPr>
      <w:keepNext w:val="0"/>
      <w:keepLines w:val="0"/>
      <w:widowControl w:val="0"/>
      <w:tabs>
        <w:tab w:val="num" w:pos="1008"/>
        <w:tab w:val="left" w:pos="1418"/>
      </w:tabs>
      <w:autoSpaceDE w:val="0"/>
      <w:autoSpaceDN w:val="0"/>
      <w:spacing w:before="360" w:after="360" w:line="240" w:lineRule="auto"/>
      <w:ind w:left="1008" w:hanging="1008"/>
    </w:pPr>
    <w:rPr>
      <w:rFonts w:ascii="Verdana" w:hAnsi="Verdana"/>
      <w:bCs/>
      <w:i/>
      <w:iCs/>
      <w:sz w:val="20"/>
      <w:szCs w:val="26"/>
      <w:lang w:eastAsia="de-DE"/>
    </w:rPr>
  </w:style>
  <w:style w:type="paragraph" w:styleId="berarbeitung">
    <w:name w:val="Revision"/>
    <w:hidden/>
    <w:uiPriority w:val="99"/>
    <w:semiHidden/>
    <w:rsid w:val="00BF015E"/>
    <w:rPr>
      <w:rFonts w:ascii="Arial" w:eastAsia="Times New Roman" w:hAnsi="Arial"/>
      <w:sz w:val="22"/>
    </w:rPr>
  </w:style>
  <w:style w:type="paragraph" w:customStyle="1" w:styleId="Behrdenuntertitel">
    <w:name w:val="Behördenuntertitel"/>
    <w:basedOn w:val="Standard"/>
    <w:rsid w:val="00BF015E"/>
    <w:pPr>
      <w:suppressAutoHyphens/>
      <w:spacing w:before="0" w:after="720" w:line="240" w:lineRule="auto"/>
    </w:pPr>
    <w:rPr>
      <w:rFonts w:ascii="Arial" w:eastAsia="Times New Roman" w:hAnsi="Arial"/>
      <w:b/>
      <w:sz w:val="22"/>
      <w:szCs w:val="20"/>
      <w:lang w:eastAsia="de-DE"/>
    </w:rPr>
  </w:style>
  <w:style w:type="paragraph" w:customStyle="1" w:styleId="Betreff">
    <w:name w:val="Betreff"/>
    <w:basedOn w:val="Standard"/>
    <w:rsid w:val="00BF015E"/>
    <w:pPr>
      <w:keepNext/>
      <w:spacing w:before="0" w:after="260" w:line="240" w:lineRule="auto"/>
    </w:pPr>
    <w:rPr>
      <w:rFonts w:ascii="Arial" w:eastAsia="Times New Roman" w:hAnsi="Arial"/>
      <w:sz w:val="22"/>
      <w:szCs w:val="20"/>
      <w:lang w:eastAsia="de-DE"/>
    </w:rPr>
  </w:style>
  <w:style w:type="paragraph" w:customStyle="1" w:styleId="Bezug">
    <w:name w:val="Bezug"/>
    <w:basedOn w:val="Standard"/>
    <w:rsid w:val="00BF015E"/>
    <w:pPr>
      <w:keepNext/>
      <w:spacing w:before="0" w:after="260" w:line="240" w:lineRule="auto"/>
    </w:pPr>
    <w:rPr>
      <w:rFonts w:ascii="Arial" w:eastAsia="Times New Roman" w:hAnsi="Arial"/>
      <w:sz w:val="22"/>
      <w:szCs w:val="20"/>
      <w:lang w:eastAsia="de-DE"/>
    </w:rPr>
  </w:style>
  <w:style w:type="paragraph" w:customStyle="1" w:styleId="Geschftszeichenzeile">
    <w:name w:val="Geschäftszeichenzeile"/>
    <w:basedOn w:val="Standard"/>
    <w:rsid w:val="00BF015E"/>
    <w:pPr>
      <w:tabs>
        <w:tab w:val="left" w:pos="1980"/>
      </w:tabs>
      <w:spacing w:before="0" w:after="260" w:line="240" w:lineRule="auto"/>
      <w:contextualSpacing/>
    </w:pPr>
    <w:rPr>
      <w:rFonts w:ascii="Arial" w:eastAsia="Times New Roman" w:hAnsi="Arial"/>
      <w:sz w:val="22"/>
      <w:szCs w:val="20"/>
      <w:lang w:eastAsia="de-DE"/>
    </w:rPr>
  </w:style>
  <w:style w:type="paragraph" w:customStyle="1" w:styleId="Anlagen">
    <w:name w:val="Anlagen"/>
    <w:basedOn w:val="Standard"/>
    <w:rsid w:val="00BF015E"/>
    <w:pPr>
      <w:keepNext/>
      <w:spacing w:before="0" w:after="260" w:line="240" w:lineRule="auto"/>
    </w:pPr>
    <w:rPr>
      <w:rFonts w:ascii="Arial" w:eastAsia="Times New Roman" w:hAnsi="Arial"/>
      <w:sz w:val="22"/>
      <w:szCs w:val="20"/>
      <w:lang w:eastAsia="de-DE"/>
    </w:rPr>
  </w:style>
  <w:style w:type="paragraph" w:customStyle="1" w:styleId="Absender">
    <w:name w:val="Absender"/>
    <w:basedOn w:val="Standard"/>
    <w:rsid w:val="00BF015E"/>
    <w:pPr>
      <w:framePr w:hSpace="142" w:wrap="around" w:vAnchor="page" w:hAnchor="page" w:x="6182" w:y="2648"/>
      <w:spacing w:before="0" w:line="200" w:lineRule="atLeast"/>
    </w:pPr>
    <w:rPr>
      <w:rFonts w:ascii="Arial" w:eastAsia="Times New Roman" w:hAnsi="Arial"/>
      <w:sz w:val="14"/>
      <w:szCs w:val="20"/>
      <w:lang w:eastAsia="de-DE"/>
    </w:rPr>
  </w:style>
  <w:style w:type="paragraph" w:customStyle="1" w:styleId="AbsenderBeschriftung">
    <w:name w:val="Absender Beschriftung"/>
    <w:basedOn w:val="Absender"/>
    <w:rsid w:val="00BF015E"/>
    <w:pPr>
      <w:framePr w:wrap="around" w:vAnchor="margin" w:hAnchor="margin" w:xAlign="right" w:y="2649"/>
      <w:ind w:right="238"/>
      <w:jc w:val="right"/>
    </w:pPr>
  </w:style>
  <w:style w:type="paragraph" w:customStyle="1" w:styleId="Beglaubigt">
    <w:name w:val="Beglaubigt"/>
    <w:basedOn w:val="Standard"/>
    <w:rsid w:val="00BF015E"/>
    <w:pPr>
      <w:spacing w:before="0" w:line="240" w:lineRule="auto"/>
      <w:ind w:left="4253"/>
    </w:pPr>
    <w:rPr>
      <w:rFonts w:ascii="Arial" w:eastAsia="Times New Roman" w:hAnsi="Arial"/>
      <w:sz w:val="22"/>
      <w:szCs w:val="20"/>
      <w:lang w:eastAsia="de-DE"/>
    </w:rPr>
  </w:style>
  <w:style w:type="paragraph" w:customStyle="1" w:styleId="Beglaubigtvon">
    <w:name w:val="Beglaubigt von"/>
    <w:basedOn w:val="Beglaubigt"/>
    <w:rsid w:val="00BF015E"/>
  </w:style>
  <w:style w:type="paragraph" w:customStyle="1" w:styleId="Behrdentitel">
    <w:name w:val="Behördentitel"/>
    <w:rsid w:val="00BF015E"/>
    <w:pPr>
      <w:suppressAutoHyphens/>
      <w:spacing w:before="100" w:after="100" w:line="360" w:lineRule="atLeast"/>
      <w:jc w:val="center"/>
    </w:pPr>
    <w:rPr>
      <w:rFonts w:ascii="Verdana" w:eastAsia="Times New Roman" w:hAnsi="Verdana"/>
      <w:b/>
      <w:kern w:val="16"/>
      <w:sz w:val="28"/>
    </w:rPr>
  </w:style>
  <w:style w:type="character" w:customStyle="1" w:styleId="Dokumentennummer">
    <w:name w:val="Dokumentennummer"/>
    <w:basedOn w:val="Absatz-Standardschriftart"/>
    <w:rsid w:val="00BF015E"/>
  </w:style>
  <w:style w:type="paragraph" w:customStyle="1" w:styleId="Dokumentennummernzeile">
    <w:name w:val="Dokumentennummernzeile"/>
    <w:basedOn w:val="Standard"/>
    <w:rsid w:val="00BF015E"/>
    <w:pPr>
      <w:tabs>
        <w:tab w:val="left" w:pos="1980"/>
      </w:tabs>
      <w:spacing w:before="0" w:after="260" w:line="240" w:lineRule="auto"/>
    </w:pPr>
    <w:rPr>
      <w:rFonts w:ascii="Arial" w:eastAsia="Times New Roman" w:hAnsi="Arial"/>
      <w:sz w:val="22"/>
      <w:szCs w:val="20"/>
      <w:lang w:eastAsia="de-DE"/>
    </w:rPr>
  </w:style>
  <w:style w:type="paragraph" w:customStyle="1" w:styleId="Marginalbox">
    <w:name w:val="Marginalbox"/>
    <w:basedOn w:val="Standard"/>
    <w:rsid w:val="00BF015E"/>
    <w:pPr>
      <w:framePr w:w="567" w:h="14175" w:hRule="exact" w:hSpace="142" w:vSpace="142" w:wrap="around" w:vAnchor="page" w:hAnchor="page" w:xAlign="right" w:yAlign="center"/>
      <w:shd w:val="pct15" w:color="auto" w:fill="FFFFFF"/>
      <w:spacing w:before="0" w:after="520" w:line="240" w:lineRule="auto"/>
      <w:jc w:val="center"/>
    </w:pPr>
    <w:rPr>
      <w:rFonts w:ascii="Arial" w:eastAsia="Times New Roman" w:hAnsi="Arial"/>
      <w:noProof/>
      <w:sz w:val="56"/>
      <w:szCs w:val="20"/>
      <w:lang w:eastAsia="de-DE"/>
    </w:rPr>
  </w:style>
  <w:style w:type="paragraph" w:customStyle="1" w:styleId="Duplikat">
    <w:name w:val="Duplikat"/>
    <w:basedOn w:val="Marginalbox"/>
    <w:rsid w:val="00BF015E"/>
    <w:pPr>
      <w:framePr w:w="0" w:hRule="auto" w:hSpace="0" w:vSpace="0" w:wrap="around" w:x="9271" w:y="2836"/>
      <w:shd w:val="clear" w:color="auto" w:fill="auto"/>
      <w:spacing w:after="0"/>
    </w:pPr>
    <w:rPr>
      <w:b/>
      <w:sz w:val="20"/>
    </w:rPr>
  </w:style>
  <w:style w:type="paragraph" w:customStyle="1" w:styleId="Empfngeradresse">
    <w:name w:val="Empfängeradresse"/>
    <w:basedOn w:val="Standard"/>
    <w:rsid w:val="00BF015E"/>
    <w:pPr>
      <w:keepNext/>
      <w:spacing w:before="0" w:line="240" w:lineRule="auto"/>
    </w:pPr>
    <w:rPr>
      <w:rFonts w:ascii="Arial" w:eastAsia="Times New Roman" w:hAnsi="Arial"/>
      <w:sz w:val="22"/>
      <w:szCs w:val="20"/>
      <w:lang w:eastAsia="de-DE"/>
    </w:rPr>
  </w:style>
  <w:style w:type="paragraph" w:customStyle="1" w:styleId="EmpfngerAnsprechpartner">
    <w:name w:val="Empfänger Ansprechpartner"/>
    <w:basedOn w:val="Empfngeradresse"/>
    <w:rsid w:val="00BF015E"/>
  </w:style>
  <w:style w:type="paragraph" w:customStyle="1" w:styleId="EmpfngerPLZOrt">
    <w:name w:val="Empfänger PLZ/Ort"/>
    <w:basedOn w:val="Empfngeradresse"/>
    <w:rsid w:val="00BF015E"/>
  </w:style>
  <w:style w:type="paragraph" w:customStyle="1" w:styleId="EmpfngerReferate">
    <w:name w:val="Empfänger Referate"/>
    <w:basedOn w:val="Empfngeradresse"/>
    <w:rsid w:val="00BF015E"/>
  </w:style>
  <w:style w:type="paragraph" w:customStyle="1" w:styleId="Empfngerland">
    <w:name w:val="Empfängerland"/>
    <w:basedOn w:val="Empfngeradresse"/>
    <w:rsid w:val="00BF015E"/>
    <w:rPr>
      <w:caps/>
      <w:spacing w:val="20"/>
    </w:rPr>
  </w:style>
  <w:style w:type="character" w:customStyle="1" w:styleId="EmpfngerortAusland">
    <w:name w:val="Empfängerort Ausland"/>
    <w:basedOn w:val="Absatz-Standardschriftart"/>
    <w:rsid w:val="00BF015E"/>
    <w:rPr>
      <w:caps/>
      <w:spacing w:val="10"/>
      <w:kern w:val="2"/>
    </w:rPr>
  </w:style>
  <w:style w:type="paragraph" w:customStyle="1" w:styleId="Fuzeilenadresse">
    <w:name w:val="Fußzeilenadresse"/>
    <w:basedOn w:val="Fuzeile"/>
    <w:autoRedefine/>
    <w:rsid w:val="00BF015E"/>
    <w:pPr>
      <w:tabs>
        <w:tab w:val="clear" w:pos="4536"/>
        <w:tab w:val="clear" w:pos="9072"/>
      </w:tabs>
      <w:spacing w:before="0" w:line="200" w:lineRule="atLeast"/>
    </w:pPr>
    <w:rPr>
      <w:rFonts w:ascii="Arial" w:eastAsia="Times New Roman" w:hAnsi="Arial"/>
      <w:sz w:val="14"/>
      <w:szCs w:val="20"/>
      <w:lang w:eastAsia="de-DE"/>
    </w:rPr>
  </w:style>
  <w:style w:type="paragraph" w:customStyle="1" w:styleId="GenehmigungsurkundeTitel">
    <w:name w:val="Genehmigungsurkunde Titel"/>
    <w:basedOn w:val="Standard"/>
    <w:next w:val="Textkrper"/>
    <w:rsid w:val="00BF015E"/>
    <w:pPr>
      <w:spacing w:before="0" w:line="240" w:lineRule="auto"/>
    </w:pPr>
    <w:rPr>
      <w:rFonts w:ascii="Arial" w:eastAsia="Times New Roman" w:hAnsi="Arial"/>
      <w:b/>
      <w:sz w:val="22"/>
      <w:szCs w:val="20"/>
      <w:lang w:eastAsia="de-DE"/>
    </w:rPr>
  </w:style>
  <w:style w:type="paragraph" w:customStyle="1" w:styleId="Geschftsgang">
    <w:name w:val="Geschäftsgang"/>
    <w:basedOn w:val="Standard"/>
    <w:rsid w:val="00BF015E"/>
    <w:pPr>
      <w:spacing w:before="0" w:line="240" w:lineRule="auto"/>
    </w:pPr>
    <w:rPr>
      <w:rFonts w:ascii="Arial" w:eastAsia="Times New Roman" w:hAnsi="Arial"/>
      <w:sz w:val="22"/>
      <w:szCs w:val="20"/>
      <w:lang w:eastAsia="de-DE"/>
    </w:rPr>
  </w:style>
  <w:style w:type="character" w:customStyle="1" w:styleId="Geschftszeichen">
    <w:name w:val="Geschäftszeichen"/>
    <w:basedOn w:val="Absatz-Standardschriftart"/>
    <w:rsid w:val="00BF015E"/>
    <w:rPr>
      <w:b/>
    </w:rPr>
  </w:style>
  <w:style w:type="paragraph" w:customStyle="1" w:styleId="KurzbriefBemerkung">
    <w:name w:val="Kurzbrief Bemerkung"/>
    <w:basedOn w:val="Standard"/>
    <w:rsid w:val="00BF015E"/>
    <w:pPr>
      <w:spacing w:before="520" w:after="260" w:line="240" w:lineRule="auto"/>
    </w:pPr>
    <w:rPr>
      <w:rFonts w:ascii="Arial" w:eastAsia="Times New Roman" w:hAnsi="Arial"/>
      <w:sz w:val="22"/>
      <w:szCs w:val="20"/>
      <w:lang w:eastAsia="de-DE"/>
    </w:rPr>
  </w:style>
  <w:style w:type="paragraph" w:customStyle="1" w:styleId="KurzbriefEinleitung">
    <w:name w:val="Kurzbrief Einleitung"/>
    <w:basedOn w:val="Standard"/>
    <w:rsid w:val="00BF015E"/>
    <w:pPr>
      <w:spacing w:before="0" w:after="260" w:line="240" w:lineRule="auto"/>
    </w:pPr>
    <w:rPr>
      <w:rFonts w:ascii="Arial" w:eastAsia="Times New Roman" w:hAnsi="Arial"/>
      <w:sz w:val="22"/>
      <w:szCs w:val="20"/>
      <w:lang w:eastAsia="de-DE"/>
    </w:rPr>
  </w:style>
  <w:style w:type="character" w:customStyle="1" w:styleId="Kurzbriefkstchen">
    <w:name w:val="Kurzbriefkästchen"/>
    <w:basedOn w:val="Absatz-Standardschriftart"/>
    <w:rsid w:val="00BF015E"/>
    <w:rPr>
      <w:position w:val="0"/>
      <w:sz w:val="20"/>
    </w:rPr>
  </w:style>
  <w:style w:type="paragraph" w:customStyle="1" w:styleId="Marginalie">
    <w:name w:val="Marginalie"/>
    <w:basedOn w:val="Standard"/>
    <w:rsid w:val="00BF015E"/>
    <w:pPr>
      <w:framePr w:w="2268" w:wrap="around" w:vAnchor="text" w:hAnchor="page" w:x="9175" w:y="-197" w:anchorLock="1"/>
      <w:shd w:val="clear" w:color="FFFFFF" w:fill="auto"/>
      <w:tabs>
        <w:tab w:val="left" w:pos="340"/>
      </w:tabs>
      <w:spacing w:before="0" w:line="200" w:lineRule="atLeast"/>
    </w:pPr>
    <w:rPr>
      <w:rFonts w:ascii="Arial" w:eastAsia="Times New Roman" w:hAnsi="Arial"/>
      <w:sz w:val="14"/>
      <w:szCs w:val="14"/>
      <w:lang w:eastAsia="de-DE"/>
    </w:rPr>
  </w:style>
  <w:style w:type="paragraph" w:customStyle="1" w:styleId="Mitzeichnungsleiste">
    <w:name w:val="Mitzeichnungsleiste"/>
    <w:basedOn w:val="Standard"/>
    <w:rsid w:val="00BF015E"/>
    <w:pPr>
      <w:framePr w:wrap="around" w:vAnchor="text" w:hAnchor="text" w:xAlign="right" w:y="1"/>
      <w:spacing w:before="0" w:line="240" w:lineRule="auto"/>
    </w:pPr>
    <w:rPr>
      <w:rFonts w:ascii="Arial" w:eastAsia="Times New Roman" w:hAnsi="Arial"/>
      <w:sz w:val="22"/>
      <w:szCs w:val="20"/>
      <w:lang w:eastAsia="de-DE"/>
    </w:rPr>
  </w:style>
  <w:style w:type="paragraph" w:customStyle="1" w:styleId="Paginierung">
    <w:name w:val="Paginierung"/>
    <w:basedOn w:val="Standard"/>
    <w:rsid w:val="00BF015E"/>
    <w:pPr>
      <w:framePr w:wrap="around" w:vAnchor="text" w:hAnchor="text" w:y="1"/>
      <w:spacing w:before="0" w:line="240" w:lineRule="auto"/>
      <w:jc w:val="center"/>
    </w:pPr>
    <w:rPr>
      <w:rFonts w:ascii="Arial" w:eastAsia="Times New Roman" w:hAnsi="Arial"/>
      <w:sz w:val="22"/>
      <w:szCs w:val="20"/>
      <w:lang w:eastAsia="de-DE"/>
    </w:rPr>
  </w:style>
  <w:style w:type="paragraph" w:customStyle="1" w:styleId="Rcksendeadresszeile">
    <w:name w:val="Rücksendeadresszeile"/>
    <w:basedOn w:val="Standard"/>
    <w:rsid w:val="00BF015E"/>
    <w:pPr>
      <w:spacing w:before="0" w:line="200" w:lineRule="atLeast"/>
    </w:pPr>
    <w:rPr>
      <w:rFonts w:ascii="Arial" w:eastAsia="Times New Roman" w:hAnsi="Arial"/>
      <w:sz w:val="14"/>
      <w:szCs w:val="20"/>
      <w:lang w:eastAsia="de-DE"/>
    </w:rPr>
  </w:style>
  <w:style w:type="paragraph" w:customStyle="1" w:styleId="Schluformel">
    <w:name w:val="Schlußformel"/>
    <w:basedOn w:val="Standard"/>
    <w:next w:val="Standard"/>
    <w:rsid w:val="00BF015E"/>
    <w:pPr>
      <w:keepNext/>
      <w:spacing w:before="0" w:after="260" w:line="240" w:lineRule="auto"/>
    </w:pPr>
    <w:rPr>
      <w:rFonts w:ascii="Arial" w:eastAsia="Times New Roman" w:hAnsi="Arial"/>
      <w:sz w:val="22"/>
      <w:szCs w:val="20"/>
      <w:lang w:eastAsia="de-DE"/>
    </w:rPr>
  </w:style>
  <w:style w:type="paragraph" w:customStyle="1" w:styleId="Schluzeichner">
    <w:name w:val="Schlußzeichner"/>
    <w:basedOn w:val="Standard"/>
    <w:rsid w:val="00BF015E"/>
    <w:pPr>
      <w:keepNext/>
      <w:spacing w:before="0" w:after="260" w:line="240" w:lineRule="auto"/>
    </w:pPr>
    <w:rPr>
      <w:rFonts w:ascii="Arial" w:eastAsia="Times New Roman" w:hAnsi="Arial"/>
      <w:sz w:val="22"/>
      <w:szCs w:val="20"/>
      <w:lang w:eastAsia="de-DE"/>
    </w:rPr>
  </w:style>
  <w:style w:type="paragraph" w:customStyle="1" w:styleId="Verfgungspunkt">
    <w:name w:val="Verfügungspunkt"/>
    <w:basedOn w:val="Standard"/>
    <w:rsid w:val="00BF015E"/>
    <w:pPr>
      <w:keepNext/>
      <w:framePr w:wrap="notBeside" w:vAnchor="text" w:hAnchor="text" w:x="-566" w:y="1" w:anchorLock="1"/>
      <w:spacing w:before="0" w:after="260" w:line="240" w:lineRule="auto"/>
    </w:pPr>
    <w:rPr>
      <w:rFonts w:ascii="Arial" w:eastAsia="Times New Roman" w:hAnsi="Arial"/>
      <w:sz w:val="22"/>
      <w:szCs w:val="20"/>
      <w:lang w:eastAsia="de-DE"/>
    </w:rPr>
  </w:style>
  <w:style w:type="paragraph" w:customStyle="1" w:styleId="VerfgungspunktFrei">
    <w:name w:val="Verfügungspunkt Frei"/>
    <w:basedOn w:val="Standard"/>
    <w:rsid w:val="00BF015E"/>
    <w:pPr>
      <w:spacing w:before="0" w:line="240" w:lineRule="auto"/>
    </w:pPr>
    <w:rPr>
      <w:rFonts w:ascii="Arial" w:eastAsia="Times New Roman" w:hAnsi="Arial"/>
      <w:sz w:val="22"/>
      <w:szCs w:val="20"/>
      <w:lang w:eastAsia="de-DE"/>
    </w:rPr>
  </w:style>
  <w:style w:type="paragraph" w:customStyle="1" w:styleId="VerfgungspunktZwischenraum">
    <w:name w:val="Verfügungspunkt Zwischenraum"/>
    <w:basedOn w:val="Standard"/>
    <w:rsid w:val="00BF015E"/>
    <w:pPr>
      <w:keepNext/>
      <w:spacing w:before="0" w:line="240" w:lineRule="auto"/>
    </w:pPr>
    <w:rPr>
      <w:rFonts w:ascii="Arial" w:eastAsia="Times New Roman" w:hAnsi="Arial"/>
      <w:sz w:val="22"/>
      <w:szCs w:val="20"/>
      <w:lang w:eastAsia="de-DE"/>
    </w:rPr>
  </w:style>
  <w:style w:type="paragraph" w:customStyle="1" w:styleId="Verfgungstitel">
    <w:name w:val="Verfügungstitel"/>
    <w:basedOn w:val="Standard"/>
    <w:rsid w:val="00BF015E"/>
    <w:pPr>
      <w:spacing w:before="0" w:after="260" w:line="240" w:lineRule="auto"/>
      <w:jc w:val="center"/>
    </w:pPr>
    <w:rPr>
      <w:rFonts w:ascii="Arial" w:eastAsia="Times New Roman" w:hAnsi="Arial"/>
      <w:b/>
      <w:sz w:val="22"/>
      <w:szCs w:val="20"/>
      <w:lang w:eastAsia="de-DE"/>
    </w:rPr>
  </w:style>
  <w:style w:type="paragraph" w:customStyle="1" w:styleId="VermerkTitel">
    <w:name w:val="Vermerk Titel"/>
    <w:basedOn w:val="Standard"/>
    <w:next w:val="Textkrper"/>
    <w:rsid w:val="00BF015E"/>
    <w:pPr>
      <w:keepNext/>
      <w:spacing w:before="0" w:line="240" w:lineRule="auto"/>
    </w:pPr>
    <w:rPr>
      <w:rFonts w:ascii="Arial" w:eastAsia="Times New Roman" w:hAnsi="Arial"/>
      <w:b/>
      <w:sz w:val="22"/>
      <w:szCs w:val="20"/>
      <w:lang w:eastAsia="de-DE"/>
    </w:rPr>
  </w:style>
  <w:style w:type="paragraph" w:customStyle="1" w:styleId="Versandart">
    <w:name w:val="Versandart"/>
    <w:basedOn w:val="Empfngeradresse"/>
    <w:rsid w:val="00BF015E"/>
    <w:rPr>
      <w:b/>
      <w:noProof/>
    </w:rPr>
  </w:style>
  <w:style w:type="paragraph" w:customStyle="1" w:styleId="Kurzbriefkstchenzeile">
    <w:name w:val="Kurzbriefkästchenzeile"/>
    <w:basedOn w:val="Standard"/>
    <w:rsid w:val="00BF015E"/>
    <w:pPr>
      <w:spacing w:before="0" w:after="260" w:line="260" w:lineRule="exact"/>
      <w:ind w:left="397" w:hanging="397"/>
    </w:pPr>
    <w:rPr>
      <w:rFonts w:ascii="Arial" w:eastAsia="Times New Roman" w:hAnsi="Arial"/>
      <w:sz w:val="22"/>
      <w:szCs w:val="20"/>
      <w:lang w:eastAsia="de-DE"/>
    </w:rPr>
  </w:style>
  <w:style w:type="character" w:customStyle="1" w:styleId="Spatium">
    <w:name w:val="Spatium"/>
    <w:basedOn w:val="Absatz-Standardschriftart"/>
    <w:rsid w:val="00BF015E"/>
    <w:rPr>
      <w:w w:val="50"/>
      <w:kern w:val="10"/>
    </w:rPr>
  </w:style>
  <w:style w:type="paragraph" w:customStyle="1" w:styleId="FreeDuplicateTextBox">
    <w:name w:val="FreeDuplicateTextBox"/>
    <w:basedOn w:val="Standard"/>
    <w:rsid w:val="00BF015E"/>
    <w:pPr>
      <w:framePr w:w="2268" w:wrap="around" w:hAnchor="page" w:x="9271" w:y="1" w:anchorLock="1"/>
      <w:spacing w:before="0" w:line="240" w:lineRule="auto"/>
    </w:pPr>
    <w:rPr>
      <w:rFonts w:ascii="Arial" w:eastAsia="Times New Roman" w:hAnsi="Arial"/>
      <w:i/>
      <w:sz w:val="22"/>
      <w:szCs w:val="20"/>
      <w:lang w:eastAsia="de-DE"/>
    </w:rPr>
  </w:style>
  <w:style w:type="character" w:customStyle="1" w:styleId="jnenbez">
    <w:name w:val="jnenbez"/>
    <w:rsid w:val="00BF015E"/>
  </w:style>
  <w:style w:type="character" w:customStyle="1" w:styleId="jnentitel">
    <w:name w:val="jnentitel"/>
    <w:rsid w:val="00BF015E"/>
  </w:style>
  <w:style w:type="table" w:customStyle="1" w:styleId="TableNormal">
    <w:name w:val="Table Normal"/>
    <w:uiPriority w:val="2"/>
    <w:semiHidden/>
    <w:qFormat/>
    <w:rsid w:val="00BF015E"/>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character" w:customStyle="1" w:styleId="StandardFett11pt">
    <w:name w:val="Standard Fett 11 pt"/>
    <w:rsid w:val="00BF015E"/>
    <w:rPr>
      <w:rFonts w:ascii="Arial" w:hAnsi="Arial"/>
      <w:b/>
      <w:sz w:val="22"/>
      <w:szCs w:val="22"/>
    </w:rPr>
  </w:style>
  <w:style w:type="character" w:customStyle="1" w:styleId="webcode">
    <w:name w:val="webcode"/>
    <w:basedOn w:val="Absatz-Standardschriftart"/>
    <w:rsid w:val="00F00D37"/>
  </w:style>
  <w:style w:type="table" w:customStyle="1" w:styleId="Tabellenraster1">
    <w:name w:val="Tabellenraster1"/>
    <w:basedOn w:val="NormaleTabelle"/>
    <w:next w:val="Tabellenraster"/>
    <w:uiPriority w:val="39"/>
    <w:rsid w:val="004817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252522">
      <w:bodyDiv w:val="1"/>
      <w:marLeft w:val="0"/>
      <w:marRight w:val="0"/>
      <w:marTop w:val="0"/>
      <w:marBottom w:val="0"/>
      <w:divBdr>
        <w:top w:val="none" w:sz="0" w:space="0" w:color="auto"/>
        <w:left w:val="none" w:sz="0" w:space="0" w:color="auto"/>
        <w:bottom w:val="none" w:sz="0" w:space="0" w:color="auto"/>
        <w:right w:val="none" w:sz="0" w:space="0" w:color="auto"/>
      </w:divBdr>
    </w:div>
    <w:div w:id="475496186">
      <w:bodyDiv w:val="1"/>
      <w:marLeft w:val="0"/>
      <w:marRight w:val="0"/>
      <w:marTop w:val="0"/>
      <w:marBottom w:val="0"/>
      <w:divBdr>
        <w:top w:val="none" w:sz="0" w:space="0" w:color="auto"/>
        <w:left w:val="none" w:sz="0" w:space="0" w:color="auto"/>
        <w:bottom w:val="none" w:sz="0" w:space="0" w:color="auto"/>
        <w:right w:val="none" w:sz="0" w:space="0" w:color="auto"/>
      </w:divBdr>
    </w:div>
    <w:div w:id="602611317">
      <w:bodyDiv w:val="1"/>
      <w:marLeft w:val="0"/>
      <w:marRight w:val="0"/>
      <w:marTop w:val="0"/>
      <w:marBottom w:val="0"/>
      <w:divBdr>
        <w:top w:val="none" w:sz="0" w:space="0" w:color="auto"/>
        <w:left w:val="none" w:sz="0" w:space="0" w:color="auto"/>
        <w:bottom w:val="none" w:sz="0" w:space="0" w:color="auto"/>
        <w:right w:val="none" w:sz="0" w:space="0" w:color="auto"/>
      </w:divBdr>
    </w:div>
    <w:div w:id="880094341">
      <w:bodyDiv w:val="1"/>
      <w:marLeft w:val="0"/>
      <w:marRight w:val="0"/>
      <w:marTop w:val="0"/>
      <w:marBottom w:val="0"/>
      <w:divBdr>
        <w:top w:val="none" w:sz="0" w:space="0" w:color="auto"/>
        <w:left w:val="none" w:sz="0" w:space="0" w:color="auto"/>
        <w:bottom w:val="none" w:sz="0" w:space="0" w:color="auto"/>
        <w:right w:val="none" w:sz="0" w:space="0" w:color="auto"/>
      </w:divBdr>
    </w:div>
    <w:div w:id="955328546">
      <w:bodyDiv w:val="1"/>
      <w:marLeft w:val="0"/>
      <w:marRight w:val="0"/>
      <w:marTop w:val="0"/>
      <w:marBottom w:val="0"/>
      <w:divBdr>
        <w:top w:val="none" w:sz="0" w:space="0" w:color="auto"/>
        <w:left w:val="none" w:sz="0" w:space="0" w:color="auto"/>
        <w:bottom w:val="none" w:sz="0" w:space="0" w:color="auto"/>
        <w:right w:val="none" w:sz="0" w:space="0" w:color="auto"/>
      </w:divBdr>
    </w:div>
    <w:div w:id="1631204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fin.de/SharedDocs/Downloads/DE/Vergabeunterlagen/Hilfestellung_DTVP.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afin.de/SharedDocs/Veroeffentlichungen/DE/Anlage/Datenschutz/anlage_datenschutz_zentrale_beschaffung.html?nn=19641282"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dtvp.de" TargetMode="External"/><Relationship Id="rId4" Type="http://schemas.openxmlformats.org/officeDocument/2006/relationships/settings" Target="settings.xml"/><Relationship Id="rId9" Type="http://schemas.openxmlformats.org/officeDocument/2006/relationships/hyperlink" Target="https://www.dtvp.de"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aFin">
      <a:dk1>
        <a:sysClr val="windowText" lastClr="000000"/>
      </a:dk1>
      <a:lt1>
        <a:sysClr val="window" lastClr="FFFFFF"/>
      </a:lt1>
      <a:dk2>
        <a:srgbClr val="004869"/>
      </a:dk2>
      <a:lt2>
        <a:srgbClr val="AD2231"/>
      </a:lt2>
      <a:accent1>
        <a:srgbClr val="5F8CAA"/>
      </a:accent1>
      <a:accent2>
        <a:srgbClr val="EFD597"/>
      </a:accent2>
      <a:accent3>
        <a:srgbClr val="B4D6D7"/>
      </a:accent3>
      <a:accent4>
        <a:srgbClr val="DDA427"/>
      </a:accent4>
      <a:accent5>
        <a:srgbClr val="E3EDC4"/>
      </a:accent5>
      <a:accent6>
        <a:srgbClr val="7FBEE0"/>
      </a:accent6>
      <a:hlink>
        <a:srgbClr val="000000"/>
      </a:hlink>
      <a:folHlink>
        <a:srgbClr val="000000"/>
      </a:folHlink>
    </a:clrScheme>
    <a:fontScheme name="BaFin">
      <a:majorFont>
        <a:latin typeface="Cambria"/>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BAF3A4FD-C5DC-4CDD-9D82-1406B8269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5839</Words>
  <Characters>36787</Characters>
  <Application>Microsoft Office Word</Application>
  <DocSecurity>0</DocSecurity>
  <Lines>306</Lines>
  <Paragraphs>85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Recktenwald, Jochen</dc:creator>
  <cp:keywords/>
  <dc:description/>
  <cp:lastModifiedBy>Juffern, Robert</cp:lastModifiedBy>
  <cp:revision>3</cp:revision>
  <cp:lastPrinted>2020-01-30T15:08:00Z</cp:lastPrinted>
  <dcterms:created xsi:type="dcterms:W3CDTF">2026-06-03T05:59:00Z</dcterms:created>
  <dcterms:modified xsi:type="dcterms:W3CDTF">2026-06-03T13:14:00Z</dcterms:modified>
</cp:coreProperties>
</file>